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D3AFE4" w14:textId="0B9D5D89" w:rsidR="00AB6983" w:rsidRPr="000D51C1" w:rsidRDefault="006949F0" w:rsidP="000D51C1">
      <w:pPr>
        <w:pStyle w:val="Nagwek1"/>
        <w:rPr>
          <w:rFonts w:ascii="Open Sans" w:eastAsia="Arial" w:hAnsi="Open Sans" w:cs="Open Sans"/>
          <w:color w:val="auto"/>
          <w:sz w:val="24"/>
          <w:szCs w:val="24"/>
        </w:rPr>
      </w:pPr>
      <w:r w:rsidRPr="000D51C1">
        <w:rPr>
          <w:rFonts w:ascii="Open Sans" w:eastAsia="Arial" w:hAnsi="Open Sans" w:cs="Open Sans"/>
          <w:color w:val="auto"/>
          <w:sz w:val="24"/>
          <w:szCs w:val="24"/>
        </w:rPr>
        <w:t xml:space="preserve">Załącznik </w:t>
      </w:r>
      <w:r w:rsidR="00696B4A" w:rsidRPr="000D51C1">
        <w:rPr>
          <w:rFonts w:ascii="Open Sans" w:eastAsia="Arial" w:hAnsi="Open Sans" w:cs="Open Sans"/>
          <w:color w:val="auto"/>
          <w:sz w:val="24"/>
          <w:szCs w:val="24"/>
        </w:rPr>
        <w:t>5</w:t>
      </w:r>
      <w:r w:rsidR="00F97A72" w:rsidRPr="000D51C1">
        <w:rPr>
          <w:rFonts w:ascii="Open Sans" w:eastAsia="Arial" w:hAnsi="Open Sans" w:cs="Open Sans"/>
          <w:color w:val="auto"/>
          <w:sz w:val="24"/>
          <w:szCs w:val="24"/>
        </w:rPr>
        <w:t xml:space="preserve"> do Wniosku o dofinansowanie </w:t>
      </w:r>
    </w:p>
    <w:p w14:paraId="47E40F73" w14:textId="437BA957" w:rsidR="006949F0" w:rsidRPr="000D51C1" w:rsidRDefault="006949F0" w:rsidP="000D51C1">
      <w:pPr>
        <w:spacing w:before="360" w:after="240"/>
        <w:rPr>
          <w:rFonts w:ascii="Open Sans" w:eastAsia="Arial" w:hAnsi="Open Sans" w:cs="Open Sans"/>
          <w:b/>
          <w:sz w:val="28"/>
          <w:szCs w:val="28"/>
        </w:rPr>
      </w:pPr>
      <w:r w:rsidRPr="000D51C1">
        <w:rPr>
          <w:rFonts w:ascii="Open Sans" w:eastAsia="Arial" w:hAnsi="Open Sans" w:cs="Open Sans"/>
          <w:b/>
          <w:sz w:val="28"/>
          <w:szCs w:val="28"/>
        </w:rPr>
        <w:t>D</w:t>
      </w:r>
      <w:r w:rsidR="0081368D" w:rsidRPr="000D51C1">
        <w:rPr>
          <w:rFonts w:ascii="Open Sans" w:eastAsia="Arial" w:hAnsi="Open Sans" w:cs="Open Sans"/>
          <w:b/>
          <w:sz w:val="28"/>
          <w:szCs w:val="28"/>
        </w:rPr>
        <w:t>ziałania informacyjno-promocyjne</w:t>
      </w:r>
      <w:r w:rsidR="008A4323" w:rsidRPr="000D51C1">
        <w:rPr>
          <w:rFonts w:ascii="Open Sans" w:eastAsia="Arial" w:hAnsi="Open Sans" w:cs="Open Sans"/>
          <w:b/>
          <w:sz w:val="28"/>
          <w:szCs w:val="28"/>
        </w:rPr>
        <w:t xml:space="preserve"> </w:t>
      </w:r>
    </w:p>
    <w:p w14:paraId="133185EC" w14:textId="69E3514F" w:rsidR="006949F0" w:rsidRPr="000D51C1" w:rsidRDefault="00100B8F" w:rsidP="000D51C1">
      <w:pPr>
        <w:numPr>
          <w:ilvl w:val="0"/>
          <w:numId w:val="1"/>
        </w:numPr>
        <w:autoSpaceDE w:val="0"/>
        <w:autoSpaceDN w:val="0"/>
        <w:adjustRightInd w:val="0"/>
        <w:spacing w:after="60"/>
        <w:rPr>
          <w:rFonts w:ascii="Open Sans" w:hAnsi="Open Sans" w:cs="Open Sans"/>
          <w:b/>
          <w:color w:val="000000"/>
          <w:lang w:eastAsia="pl-PL"/>
        </w:rPr>
      </w:pPr>
      <w:r w:rsidRPr="000D51C1">
        <w:rPr>
          <w:rFonts w:ascii="Open Sans" w:hAnsi="Open Sans" w:cs="Open Sans"/>
          <w:b/>
          <w:color w:val="000000"/>
          <w:lang w:eastAsia="pl-PL"/>
        </w:rPr>
        <w:t>Opis działań informacyjno-</w:t>
      </w:r>
      <w:r w:rsidR="006949F0" w:rsidRPr="000D51C1">
        <w:rPr>
          <w:rFonts w:ascii="Open Sans" w:hAnsi="Open Sans" w:cs="Open Sans"/>
          <w:b/>
          <w:color w:val="000000"/>
          <w:lang w:eastAsia="pl-PL"/>
        </w:rPr>
        <w:t xml:space="preserve">promocyjnych </w:t>
      </w:r>
    </w:p>
    <w:p w14:paraId="7B9092DD" w14:textId="77777777" w:rsidR="00942395" w:rsidRPr="000D51C1" w:rsidRDefault="00942395" w:rsidP="000D51C1">
      <w:pPr>
        <w:pBdr>
          <w:top w:val="single" w:sz="4" w:space="1" w:color="auto"/>
          <w:left w:val="single" w:sz="4" w:space="4" w:color="auto"/>
          <w:bottom w:val="single" w:sz="4" w:space="19" w:color="auto"/>
          <w:right w:val="single" w:sz="4" w:space="4" w:color="auto"/>
        </w:pBdr>
        <w:spacing w:after="60"/>
        <w:rPr>
          <w:rFonts w:ascii="Open Sans" w:hAnsi="Open Sans" w:cs="Open Sans"/>
        </w:rPr>
      </w:pPr>
      <w:r w:rsidRPr="000D51C1">
        <w:rPr>
          <w:rFonts w:ascii="Open Sans" w:hAnsi="Open Sans" w:cs="Open Sans"/>
        </w:rPr>
        <w:t>Pole opisowe - m</w:t>
      </w:r>
      <w:r w:rsidR="006949F0" w:rsidRPr="000D51C1">
        <w:rPr>
          <w:rFonts w:ascii="Open Sans" w:hAnsi="Open Sans" w:cs="Open Sans"/>
        </w:rPr>
        <w:t>ax. 1500 znaków</w:t>
      </w:r>
      <w:r w:rsidRPr="000D51C1">
        <w:rPr>
          <w:rFonts w:ascii="Open Sans" w:hAnsi="Open Sans" w:cs="Open Sans"/>
        </w:rPr>
        <w:t>.</w:t>
      </w:r>
    </w:p>
    <w:p w14:paraId="745F0F75" w14:textId="364E1268" w:rsidR="006949F0" w:rsidRPr="000D51C1" w:rsidRDefault="006949F0" w:rsidP="000D51C1">
      <w:pPr>
        <w:spacing w:after="60"/>
        <w:rPr>
          <w:rFonts w:ascii="Open Sans" w:hAnsi="Open Sans" w:cs="Open Sans"/>
          <w:sz w:val="20"/>
          <w:szCs w:val="20"/>
        </w:rPr>
      </w:pPr>
      <w:r w:rsidRPr="000D51C1">
        <w:rPr>
          <w:rFonts w:ascii="Open Sans" w:hAnsi="Open Sans" w:cs="Open Sans"/>
          <w:sz w:val="20"/>
          <w:szCs w:val="20"/>
        </w:rPr>
        <w:t xml:space="preserve">Beneficjenci, których projekt uzyska dofinansowanie, są zobowiązani do informowania opinii publicznej o celu realizowanego projektu oraz uzyskanym z funduszy wsparciu. Wyrażenie zgody na finansowanie oznacza zgodę beneficjenta na umieszczenie go w wykazie projektów publikowanym w Portalu Funduszy Europejskich. Wymogi dotyczące prowadzenia przez beneficjentów działań informacyjnych i promocyjnych dotyczących projektów współfinansowanych ze środków Unii Europejskiej zostały określone w: </w:t>
      </w:r>
      <w:r w:rsidR="00670F66" w:rsidRPr="000D51C1">
        <w:rPr>
          <w:rFonts w:ascii="Open Sans" w:hAnsi="Open Sans" w:cs="Open Sans"/>
          <w:sz w:val="20"/>
          <w:szCs w:val="20"/>
        </w:rPr>
        <w:t xml:space="preserve">art. 46-50 rozporządzenia nr 2021/1060 oraz w jego załączniku IX - Komunikacja i Widoczność. </w:t>
      </w:r>
      <w:r w:rsidRPr="000D51C1">
        <w:rPr>
          <w:rFonts w:ascii="Open Sans" w:hAnsi="Open Sans" w:cs="Open Sans"/>
          <w:sz w:val="20"/>
          <w:szCs w:val="20"/>
        </w:rPr>
        <w:t>Opis oraz wskazówki jak wypełnić obowiązki informacyjno-promocyjne beneficjenta, określone w przepisach unijnych, a</w:t>
      </w:r>
      <w:r w:rsidR="00D03F17" w:rsidRPr="000D51C1">
        <w:rPr>
          <w:rFonts w:ascii="Open Sans" w:hAnsi="Open Sans" w:cs="Open Sans"/>
          <w:sz w:val="20"/>
          <w:szCs w:val="20"/>
        </w:rPr>
        <w:t> </w:t>
      </w:r>
      <w:proofErr w:type="gramStart"/>
      <w:r w:rsidRPr="000D51C1">
        <w:rPr>
          <w:rFonts w:ascii="Open Sans" w:hAnsi="Open Sans" w:cs="Open Sans"/>
          <w:sz w:val="20"/>
          <w:szCs w:val="20"/>
        </w:rPr>
        <w:t>także</w:t>
      </w:r>
      <w:proofErr w:type="gramEnd"/>
      <w:r w:rsidRPr="000D51C1">
        <w:rPr>
          <w:rFonts w:ascii="Open Sans" w:hAnsi="Open Sans" w:cs="Open Sans"/>
          <w:sz w:val="20"/>
          <w:szCs w:val="20"/>
        </w:rPr>
        <w:t xml:space="preserve"> gdzie znaleźć pomoc w razie potrzeby, zostały zawarte w </w:t>
      </w:r>
      <w:r w:rsidRPr="000D51C1">
        <w:rPr>
          <w:rFonts w:ascii="Open Sans" w:hAnsi="Open Sans" w:cs="Open Sans"/>
          <w:i/>
          <w:iCs/>
          <w:sz w:val="20"/>
          <w:szCs w:val="20"/>
        </w:rPr>
        <w:t>Strategii komunikacji</w:t>
      </w:r>
      <w:r w:rsidR="00670F66" w:rsidRPr="000D51C1">
        <w:rPr>
          <w:rFonts w:ascii="Open Sans" w:hAnsi="Open Sans" w:cs="Open Sans"/>
          <w:i/>
          <w:iCs/>
          <w:sz w:val="20"/>
          <w:szCs w:val="20"/>
        </w:rPr>
        <w:t xml:space="preserve"> Funduszy Europejskich na lata 2021-2027</w:t>
      </w:r>
      <w:r w:rsidR="00670F66" w:rsidRPr="000D51C1">
        <w:rPr>
          <w:rFonts w:ascii="Open Sans" w:hAnsi="Open Sans" w:cs="Open Sans"/>
          <w:sz w:val="20"/>
          <w:szCs w:val="20"/>
        </w:rPr>
        <w:t xml:space="preserve">oraz w </w:t>
      </w:r>
      <w:r w:rsidR="00670F66" w:rsidRPr="000D51C1">
        <w:rPr>
          <w:rFonts w:ascii="Open Sans" w:hAnsi="Open Sans" w:cs="Open Sans"/>
          <w:i/>
          <w:iCs/>
          <w:sz w:val="20"/>
          <w:szCs w:val="20"/>
        </w:rPr>
        <w:t xml:space="preserve">Podręczniku wnioskodawcy i beneficjenta Funduszy Europejskich na lata 2021-2027 w zakresie informacji i </w:t>
      </w:r>
      <w:proofErr w:type="gramStart"/>
      <w:r w:rsidR="00670F66" w:rsidRPr="000D51C1">
        <w:rPr>
          <w:rFonts w:ascii="Open Sans" w:hAnsi="Open Sans" w:cs="Open Sans"/>
          <w:i/>
          <w:iCs/>
          <w:sz w:val="20"/>
          <w:szCs w:val="20"/>
        </w:rPr>
        <w:t>promocji</w:t>
      </w:r>
      <w:r w:rsidR="00670F66" w:rsidRPr="000D51C1">
        <w:rPr>
          <w:rFonts w:ascii="Open Sans" w:hAnsi="Open Sans" w:cs="Open Sans"/>
          <w:sz w:val="20"/>
          <w:szCs w:val="20"/>
        </w:rPr>
        <w:t xml:space="preserve"> </w:t>
      </w:r>
      <w:r w:rsidRPr="000D51C1">
        <w:rPr>
          <w:rFonts w:ascii="Open Sans" w:hAnsi="Open Sans" w:cs="Open Sans"/>
          <w:sz w:val="20"/>
          <w:szCs w:val="20"/>
        </w:rPr>
        <w:t>.</w:t>
      </w:r>
      <w:proofErr w:type="gramEnd"/>
      <w:r w:rsidRPr="000D51C1">
        <w:rPr>
          <w:rFonts w:ascii="Open Sans" w:hAnsi="Open Sans" w:cs="Open Sans"/>
          <w:sz w:val="20"/>
          <w:szCs w:val="20"/>
        </w:rPr>
        <w:t xml:space="preserve"> Działania informacyjne i</w:t>
      </w:r>
      <w:r w:rsidR="00D03F17" w:rsidRPr="000D51C1">
        <w:rPr>
          <w:rFonts w:ascii="Open Sans" w:hAnsi="Open Sans" w:cs="Open Sans"/>
          <w:sz w:val="20"/>
          <w:szCs w:val="20"/>
        </w:rPr>
        <w:t> </w:t>
      </w:r>
      <w:r w:rsidRPr="000D51C1">
        <w:rPr>
          <w:rFonts w:ascii="Open Sans" w:hAnsi="Open Sans" w:cs="Open Sans"/>
          <w:sz w:val="20"/>
          <w:szCs w:val="20"/>
        </w:rPr>
        <w:t>promocyjne powinny odpowiadać wielkości projektu oraz brać pod uwagę jego cel i rodzaj, tzn. uwzględniać jego potrzeby promocyjne, w tym grupy docelowe. Należy uwzględnić działania obowiązkowe oraz te o największym zasięgu w 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7DE10059" w14:textId="77777777" w:rsidR="00772BD8" w:rsidRPr="000D51C1" w:rsidRDefault="00772BD8" w:rsidP="000D51C1">
      <w:pPr>
        <w:pStyle w:val="Akapitzlist"/>
        <w:numPr>
          <w:ilvl w:val="0"/>
          <w:numId w:val="7"/>
        </w:numPr>
        <w:spacing w:after="60" w:line="276" w:lineRule="auto"/>
        <w:ind w:left="360" w:hanging="357"/>
        <w:contextualSpacing w:val="0"/>
        <w:rPr>
          <w:rFonts w:ascii="Open Sans" w:hAnsi="Open Sans" w:cs="Open Sans"/>
          <w:sz w:val="20"/>
          <w:szCs w:val="20"/>
        </w:rPr>
      </w:pPr>
      <w:r w:rsidRPr="000D51C1">
        <w:rPr>
          <w:rFonts w:ascii="Open Sans" w:hAnsi="Open Sans" w:cs="Open Sans"/>
          <w:sz w:val="20"/>
          <w:szCs w:val="20"/>
        </w:rPr>
        <w:t xml:space="preserve">oznaczanie w widoczny sposób znakiem Funduszy Europejskich, barwami Rzeczypospolitej Polskiej (jeśli dotyczy; wersja </w:t>
      </w:r>
      <w:proofErr w:type="spellStart"/>
      <w:r w:rsidRPr="000D51C1">
        <w:rPr>
          <w:rFonts w:ascii="Open Sans" w:hAnsi="Open Sans" w:cs="Open Sans"/>
          <w:sz w:val="20"/>
          <w:szCs w:val="20"/>
        </w:rPr>
        <w:t>pełnokolorowa</w:t>
      </w:r>
      <w:proofErr w:type="spellEnd"/>
      <w:r w:rsidRPr="000D51C1">
        <w:rPr>
          <w:rFonts w:ascii="Open Sans" w:hAnsi="Open Sans" w:cs="Open Sans"/>
          <w:sz w:val="20"/>
          <w:szCs w:val="20"/>
        </w:rPr>
        <w:t>) i znakiem Unii Europejskiej:</w:t>
      </w:r>
    </w:p>
    <w:p w14:paraId="3BD7587C" w14:textId="77777777" w:rsidR="00772BD8" w:rsidRPr="000D51C1" w:rsidRDefault="00772BD8" w:rsidP="000D51C1">
      <w:pPr>
        <w:pStyle w:val="Akapitzlist"/>
        <w:numPr>
          <w:ilvl w:val="0"/>
          <w:numId w:val="8"/>
        </w:numPr>
        <w:spacing w:after="60" w:line="276" w:lineRule="auto"/>
        <w:ind w:left="696" w:hanging="357"/>
        <w:contextualSpacing w:val="0"/>
        <w:rPr>
          <w:rFonts w:ascii="Open Sans" w:hAnsi="Open Sans" w:cs="Open Sans"/>
          <w:sz w:val="20"/>
          <w:szCs w:val="20"/>
        </w:rPr>
      </w:pPr>
      <w:r w:rsidRPr="000D51C1">
        <w:rPr>
          <w:rFonts w:ascii="Open Sans" w:hAnsi="Open Sans" w:cs="Open Sans"/>
          <w:sz w:val="20"/>
          <w:szCs w:val="20"/>
        </w:rPr>
        <w:t>wszystkich prowadzonych działań informacyjnych i promocyjnych dotyczących Projektu,</w:t>
      </w:r>
    </w:p>
    <w:p w14:paraId="4F6A5427" w14:textId="77777777" w:rsidR="00772BD8" w:rsidRPr="000D51C1" w:rsidRDefault="00772BD8" w:rsidP="000D51C1">
      <w:pPr>
        <w:pStyle w:val="Akapitzlist"/>
        <w:numPr>
          <w:ilvl w:val="0"/>
          <w:numId w:val="8"/>
        </w:numPr>
        <w:spacing w:after="60" w:line="276" w:lineRule="auto"/>
        <w:ind w:left="696" w:hanging="357"/>
        <w:contextualSpacing w:val="0"/>
        <w:rPr>
          <w:rFonts w:ascii="Open Sans" w:hAnsi="Open Sans" w:cs="Open Sans"/>
          <w:sz w:val="20"/>
          <w:szCs w:val="20"/>
        </w:rPr>
      </w:pPr>
      <w:r w:rsidRPr="000D51C1">
        <w:rPr>
          <w:rFonts w:ascii="Open Sans" w:hAnsi="Open Sans" w:cs="Open Sans"/>
          <w:sz w:val="20"/>
          <w:szCs w:val="20"/>
        </w:rPr>
        <w:t>wszystkich dokumentów i materiałów (m.in. produkty drukowane lub cyfrowe, strony internetowe i ich mobilne wersje, media społecznościowe) podawanych do wiadomości publicznej,</w:t>
      </w:r>
    </w:p>
    <w:p w14:paraId="3D2B4478" w14:textId="77777777" w:rsidR="00772BD8" w:rsidRPr="000D51C1" w:rsidRDefault="00772BD8" w:rsidP="000D51C1">
      <w:pPr>
        <w:pStyle w:val="Akapitzlist"/>
        <w:numPr>
          <w:ilvl w:val="0"/>
          <w:numId w:val="8"/>
        </w:numPr>
        <w:spacing w:after="60" w:line="276" w:lineRule="auto"/>
        <w:ind w:left="696" w:hanging="357"/>
        <w:contextualSpacing w:val="0"/>
        <w:rPr>
          <w:rFonts w:ascii="Open Sans" w:hAnsi="Open Sans" w:cs="Open Sans"/>
          <w:sz w:val="20"/>
          <w:szCs w:val="20"/>
        </w:rPr>
      </w:pPr>
      <w:r w:rsidRPr="000D51C1">
        <w:rPr>
          <w:rFonts w:ascii="Open Sans" w:hAnsi="Open Sans" w:cs="Open Sans"/>
          <w:sz w:val="20"/>
          <w:szCs w:val="20"/>
        </w:rPr>
        <w:t>wszystkich dokumentów i materiałów dla osób i podmiotów uczestniczących w Projekcie,</w:t>
      </w:r>
    </w:p>
    <w:p w14:paraId="3FEE8370" w14:textId="77777777" w:rsidR="00772BD8" w:rsidRPr="000D51C1" w:rsidRDefault="00772BD8" w:rsidP="000D51C1">
      <w:pPr>
        <w:pStyle w:val="Akapitzlist"/>
        <w:numPr>
          <w:ilvl w:val="0"/>
          <w:numId w:val="8"/>
        </w:numPr>
        <w:spacing w:after="60" w:line="276" w:lineRule="auto"/>
        <w:ind w:left="696" w:hanging="357"/>
        <w:contextualSpacing w:val="0"/>
        <w:rPr>
          <w:rFonts w:ascii="Open Sans" w:hAnsi="Open Sans" w:cs="Open Sans"/>
          <w:sz w:val="20"/>
          <w:szCs w:val="20"/>
        </w:rPr>
      </w:pPr>
      <w:r w:rsidRPr="000D51C1">
        <w:rPr>
          <w:rFonts w:ascii="Open Sans" w:hAnsi="Open Sans" w:cs="Open Sans"/>
          <w:sz w:val="20"/>
          <w:szCs w:val="20"/>
        </w:rPr>
        <w:t>produktów, sprzętu, pojazdów, aparatury itp. powstałych lub zakupionych z Projektu, poprzez umieszczenie trwałego oznakowania w postaci trwałych naklejek,</w:t>
      </w:r>
    </w:p>
    <w:p w14:paraId="3C354358" w14:textId="77777777" w:rsidR="00772BD8" w:rsidRPr="000D51C1" w:rsidRDefault="00772BD8" w:rsidP="000D51C1">
      <w:pPr>
        <w:pStyle w:val="Akapitzlist"/>
        <w:numPr>
          <w:ilvl w:val="0"/>
          <w:numId w:val="7"/>
        </w:numPr>
        <w:spacing w:after="60" w:line="276" w:lineRule="auto"/>
        <w:ind w:left="360" w:hanging="357"/>
        <w:contextualSpacing w:val="0"/>
        <w:rPr>
          <w:rFonts w:ascii="Open Sans" w:hAnsi="Open Sans" w:cs="Open Sans"/>
          <w:sz w:val="20"/>
          <w:szCs w:val="20"/>
        </w:rPr>
      </w:pPr>
      <w:r w:rsidRPr="000D51C1">
        <w:rPr>
          <w:rFonts w:ascii="Open Sans" w:hAnsi="Open Sans" w:cs="Open Sans"/>
          <w:sz w:val="20"/>
          <w:szCs w:val="20"/>
        </w:rPr>
        <w:t xml:space="preserve">w przypadku projektów, których </w:t>
      </w:r>
      <w:r w:rsidR="00C16BD2" w:rsidRPr="000D51C1">
        <w:rPr>
          <w:rFonts w:ascii="Open Sans" w:hAnsi="Open Sans" w:cs="Open Sans"/>
          <w:sz w:val="20"/>
          <w:szCs w:val="20"/>
        </w:rPr>
        <w:t xml:space="preserve">całkowity </w:t>
      </w:r>
      <w:r w:rsidRPr="000D51C1">
        <w:rPr>
          <w:rFonts w:ascii="Open Sans" w:hAnsi="Open Sans" w:cs="Open Sans"/>
          <w:sz w:val="20"/>
          <w:szCs w:val="20"/>
        </w:rPr>
        <w:t xml:space="preserve">koszt </w:t>
      </w:r>
      <w:r w:rsidR="00C16BD2" w:rsidRPr="000D51C1">
        <w:rPr>
          <w:rFonts w:ascii="Open Sans" w:hAnsi="Open Sans" w:cs="Open Sans"/>
          <w:sz w:val="20"/>
          <w:szCs w:val="20"/>
        </w:rPr>
        <w:t xml:space="preserve">realizacji projektu </w:t>
      </w:r>
      <w:r w:rsidRPr="000D51C1">
        <w:rPr>
          <w:rFonts w:ascii="Open Sans" w:hAnsi="Open Sans" w:cs="Open Sans"/>
          <w:sz w:val="20"/>
          <w:szCs w:val="20"/>
        </w:rPr>
        <w:t xml:space="preserve">przekracza 500 000 EUR - umieszczenia w miejscu realizacji Projektu trwałej tablicy informacyjnej podkreślającej fakt otrzymania dofinansowania z UE. W przypadku, </w:t>
      </w:r>
      <w:r w:rsidR="00C16BD2" w:rsidRPr="000D51C1">
        <w:rPr>
          <w:rFonts w:ascii="Open Sans" w:hAnsi="Open Sans" w:cs="Open Sans"/>
          <w:sz w:val="20"/>
          <w:szCs w:val="20"/>
        </w:rPr>
        <w:t>gdy</w:t>
      </w:r>
      <w:r w:rsidRPr="000D51C1">
        <w:rPr>
          <w:rFonts w:ascii="Open Sans" w:hAnsi="Open Sans" w:cs="Open Sans"/>
          <w:sz w:val="20"/>
          <w:szCs w:val="20"/>
        </w:rPr>
        <w:t xml:space="preserve"> miejsce realizacji Projektu nie zapewnia swobodnego dotarcia do </w:t>
      </w:r>
      <w:r w:rsidR="00C16BD2" w:rsidRPr="000D51C1">
        <w:rPr>
          <w:rFonts w:ascii="Open Sans" w:hAnsi="Open Sans" w:cs="Open Sans"/>
          <w:sz w:val="20"/>
          <w:szCs w:val="20"/>
        </w:rPr>
        <w:t xml:space="preserve">ogółu społeczeństwa </w:t>
      </w:r>
      <w:r w:rsidRPr="000D51C1">
        <w:rPr>
          <w:rFonts w:ascii="Open Sans" w:hAnsi="Open Sans" w:cs="Open Sans"/>
          <w:sz w:val="20"/>
          <w:szCs w:val="20"/>
        </w:rPr>
        <w:t xml:space="preserve">z informacją o jego realizacji, umiejscowienie tablicy powinno zostać uzgodnione z IW/IP. Wzór tablicy dostępny jest w </w:t>
      </w:r>
      <w:r w:rsidRPr="000D51C1">
        <w:rPr>
          <w:rFonts w:ascii="Open Sans" w:hAnsi="Open Sans" w:cs="Open Sans"/>
          <w:i/>
          <w:iCs/>
          <w:sz w:val="20"/>
          <w:szCs w:val="20"/>
        </w:rPr>
        <w:t xml:space="preserve">Księdze Tożsamości Wizualnej </w:t>
      </w:r>
      <w:r w:rsidR="00C16BD2" w:rsidRPr="000D51C1">
        <w:rPr>
          <w:rFonts w:ascii="Open Sans" w:hAnsi="Open Sans" w:cs="Open Sans"/>
          <w:i/>
          <w:iCs/>
          <w:sz w:val="20"/>
          <w:szCs w:val="20"/>
        </w:rPr>
        <w:t>marki Fundusze Europejskie 2021-2027</w:t>
      </w:r>
      <w:r w:rsidR="00C16BD2" w:rsidRPr="000D51C1">
        <w:rPr>
          <w:rFonts w:ascii="Open Sans" w:hAnsi="Open Sans" w:cs="Open Sans"/>
          <w:sz w:val="20"/>
          <w:szCs w:val="20"/>
        </w:rPr>
        <w:t xml:space="preserve"> </w:t>
      </w:r>
      <w:r w:rsidRPr="000D51C1">
        <w:rPr>
          <w:rFonts w:ascii="Open Sans" w:hAnsi="Open Sans" w:cs="Open Sans"/>
          <w:sz w:val="20"/>
          <w:szCs w:val="20"/>
        </w:rPr>
        <w:t xml:space="preserve">i </w:t>
      </w:r>
      <w:hyperlink r:id="rId8" w:history="1">
        <w:r w:rsidRPr="000D51C1">
          <w:rPr>
            <w:rStyle w:val="Hipercze"/>
            <w:rFonts w:ascii="Open Sans" w:hAnsi="Open Sans" w:cs="Open Sans"/>
            <w:color w:val="auto"/>
            <w:sz w:val="20"/>
            <w:szCs w:val="20"/>
          </w:rPr>
          <w:t xml:space="preserve">na </w:t>
        </w:r>
        <w:r w:rsidR="00F87F83" w:rsidRPr="000D51C1">
          <w:rPr>
            <w:rStyle w:val="Hipercze"/>
            <w:rFonts w:ascii="Open Sans" w:hAnsi="Open Sans" w:cs="Open Sans"/>
            <w:color w:val="auto"/>
            <w:sz w:val="20"/>
            <w:szCs w:val="20"/>
          </w:rPr>
          <w:t>portalu</w:t>
        </w:r>
        <w:r w:rsidRPr="000D51C1">
          <w:rPr>
            <w:rStyle w:val="Hipercze"/>
            <w:rFonts w:ascii="Open Sans" w:hAnsi="Open Sans" w:cs="Open Sans"/>
            <w:color w:val="auto"/>
            <w:sz w:val="20"/>
            <w:szCs w:val="20"/>
          </w:rPr>
          <w:t xml:space="preserve"> </w:t>
        </w:r>
        <w:r w:rsidR="00084EC9" w:rsidRPr="000D51C1">
          <w:rPr>
            <w:rStyle w:val="Hipercze"/>
            <w:rFonts w:ascii="Open Sans" w:hAnsi="Open Sans" w:cs="Open Sans"/>
            <w:color w:val="auto"/>
            <w:sz w:val="20"/>
            <w:szCs w:val="20"/>
          </w:rPr>
          <w:t>internetow</w:t>
        </w:r>
        <w:r w:rsidR="00F87F83" w:rsidRPr="000D51C1">
          <w:rPr>
            <w:rStyle w:val="Hipercze"/>
            <w:rFonts w:ascii="Open Sans" w:hAnsi="Open Sans" w:cs="Open Sans"/>
            <w:color w:val="auto"/>
            <w:sz w:val="20"/>
            <w:szCs w:val="20"/>
          </w:rPr>
          <w:t xml:space="preserve">ym programu </w:t>
        </w:r>
        <w:r w:rsidR="00FA34D6" w:rsidRPr="000D51C1">
          <w:rPr>
            <w:rStyle w:val="Hipercze"/>
            <w:rFonts w:ascii="Open Sans" w:hAnsi="Open Sans" w:cs="Open Sans"/>
            <w:color w:val="auto"/>
            <w:sz w:val="20"/>
            <w:szCs w:val="20"/>
          </w:rPr>
          <w:t>FEnIKS</w:t>
        </w:r>
      </w:hyperlink>
      <w:r w:rsidR="00F87F83" w:rsidRPr="000D51C1">
        <w:rPr>
          <w:rFonts w:ascii="Open Sans" w:hAnsi="Open Sans" w:cs="Open Sans"/>
          <w:sz w:val="20"/>
          <w:szCs w:val="20"/>
        </w:rPr>
        <w:t>.</w:t>
      </w:r>
    </w:p>
    <w:p w14:paraId="626550C5" w14:textId="50B34360" w:rsidR="00772BD8" w:rsidRPr="000D51C1" w:rsidRDefault="00772BD8" w:rsidP="000D51C1">
      <w:pPr>
        <w:pStyle w:val="Akapitzlist"/>
        <w:numPr>
          <w:ilvl w:val="0"/>
          <w:numId w:val="7"/>
        </w:numPr>
        <w:spacing w:after="60" w:line="276" w:lineRule="auto"/>
        <w:ind w:left="360" w:hanging="357"/>
        <w:contextualSpacing w:val="0"/>
        <w:rPr>
          <w:rFonts w:ascii="Open Sans" w:hAnsi="Open Sans" w:cs="Open Sans"/>
          <w:sz w:val="20"/>
          <w:szCs w:val="20"/>
        </w:rPr>
      </w:pPr>
      <w:r w:rsidRPr="000D51C1">
        <w:rPr>
          <w:rFonts w:ascii="Open Sans" w:hAnsi="Open Sans" w:cs="Open Sans"/>
          <w:sz w:val="20"/>
          <w:szCs w:val="20"/>
        </w:rPr>
        <w:lastRenderedPageBreak/>
        <w:t>w przypadku projektów innych niż te, o których mowa w ust.</w:t>
      </w:r>
      <w:r w:rsidR="00E15AC7" w:rsidRPr="000D51C1">
        <w:rPr>
          <w:rFonts w:ascii="Open Sans" w:hAnsi="Open Sans" w:cs="Open Sans"/>
          <w:sz w:val="20"/>
          <w:szCs w:val="20"/>
        </w:rPr>
        <w:t xml:space="preserve"> </w:t>
      </w:r>
      <w:r w:rsidRPr="000D51C1">
        <w:rPr>
          <w:rFonts w:ascii="Open Sans" w:hAnsi="Open Sans" w:cs="Open Sans"/>
          <w:sz w:val="20"/>
          <w:szCs w:val="20"/>
        </w:rPr>
        <w:t>2 pkt 2 - umieszczenia w</w:t>
      </w:r>
      <w:r w:rsidR="00D03F17" w:rsidRPr="000D51C1">
        <w:rPr>
          <w:rFonts w:ascii="Open Sans" w:hAnsi="Open Sans" w:cs="Open Sans"/>
          <w:sz w:val="20"/>
          <w:szCs w:val="20"/>
        </w:rPr>
        <w:t> </w:t>
      </w:r>
      <w:r w:rsidR="00F87F83" w:rsidRPr="000D51C1">
        <w:rPr>
          <w:rFonts w:ascii="Open Sans" w:hAnsi="Open Sans" w:cs="Open Sans"/>
          <w:sz w:val="20"/>
          <w:szCs w:val="20"/>
        </w:rPr>
        <w:t>widocznym</w:t>
      </w:r>
      <w:r w:rsidRPr="000D51C1">
        <w:rPr>
          <w:rFonts w:ascii="Open Sans" w:hAnsi="Open Sans" w:cs="Open Sans"/>
          <w:sz w:val="20"/>
          <w:szCs w:val="20"/>
        </w:rPr>
        <w:t xml:space="preserve"> miejscu realizacji Projektu, przynajmniej jednego trwałego plakatu o</w:t>
      </w:r>
      <w:r w:rsidR="00D03F17" w:rsidRPr="000D51C1">
        <w:rPr>
          <w:rFonts w:ascii="Open Sans" w:hAnsi="Open Sans" w:cs="Open Sans"/>
          <w:sz w:val="20"/>
          <w:szCs w:val="20"/>
        </w:rPr>
        <w:t> </w:t>
      </w:r>
      <w:r w:rsidRPr="000D51C1">
        <w:rPr>
          <w:rFonts w:ascii="Open Sans" w:hAnsi="Open Sans" w:cs="Open Sans"/>
          <w:sz w:val="20"/>
          <w:szCs w:val="20"/>
        </w:rPr>
        <w:t>minimalnym formacie A3 lub podobnej wielkości elektronicznego wyświetlacza</w:t>
      </w:r>
      <w:r w:rsidR="00F87F83" w:rsidRPr="000D51C1">
        <w:rPr>
          <w:rFonts w:ascii="Open Sans" w:hAnsi="Open Sans" w:cs="Open Sans"/>
          <w:sz w:val="20"/>
          <w:szCs w:val="20"/>
        </w:rPr>
        <w:t xml:space="preserve">, </w:t>
      </w:r>
      <w:r w:rsidRPr="000D51C1">
        <w:rPr>
          <w:rFonts w:ascii="Open Sans" w:hAnsi="Open Sans" w:cs="Open Sans"/>
          <w:sz w:val="20"/>
          <w:szCs w:val="20"/>
        </w:rPr>
        <w:t xml:space="preserve">podkreślającego fakt otrzymania dofinansowania z UE. Wzór plakatu dostępny jest </w:t>
      </w:r>
      <w:r w:rsidR="00F87F83" w:rsidRPr="000D51C1">
        <w:rPr>
          <w:rFonts w:ascii="Open Sans" w:hAnsi="Open Sans" w:cs="Open Sans"/>
          <w:sz w:val="20"/>
          <w:szCs w:val="20"/>
        </w:rPr>
        <w:t xml:space="preserve">w </w:t>
      </w:r>
      <w:r w:rsidR="00F87F83" w:rsidRPr="000D51C1">
        <w:rPr>
          <w:rFonts w:ascii="Open Sans" w:hAnsi="Open Sans" w:cs="Open Sans"/>
          <w:i/>
          <w:iCs/>
          <w:sz w:val="20"/>
          <w:szCs w:val="20"/>
        </w:rPr>
        <w:t>Księdze Tożsamości Wizualnej marki Fundusze Europejskie 2021-2027</w:t>
      </w:r>
      <w:r w:rsidR="00F87F83" w:rsidRPr="000D51C1">
        <w:rPr>
          <w:rFonts w:ascii="Open Sans" w:hAnsi="Open Sans" w:cs="Open Sans"/>
          <w:sz w:val="20"/>
          <w:szCs w:val="20"/>
        </w:rPr>
        <w:t xml:space="preserve"> i </w:t>
      </w:r>
      <w:hyperlink r:id="rId9" w:history="1">
        <w:r w:rsidR="00F87F83" w:rsidRPr="000D51C1">
          <w:rPr>
            <w:rStyle w:val="Hipercze"/>
            <w:rFonts w:ascii="Open Sans" w:hAnsi="Open Sans" w:cs="Open Sans"/>
            <w:color w:val="auto"/>
            <w:sz w:val="20"/>
            <w:szCs w:val="20"/>
          </w:rPr>
          <w:t>na portalu internetowym programu FENiKS</w:t>
        </w:r>
      </w:hyperlink>
      <w:r w:rsidR="00F87F83" w:rsidRPr="000D51C1">
        <w:rPr>
          <w:rFonts w:ascii="Open Sans" w:hAnsi="Open Sans" w:cs="Open Sans"/>
          <w:sz w:val="20"/>
          <w:szCs w:val="20"/>
        </w:rPr>
        <w:t>.</w:t>
      </w:r>
    </w:p>
    <w:p w14:paraId="63D8928C" w14:textId="77777777" w:rsidR="00772BD8" w:rsidRPr="000D51C1" w:rsidRDefault="00772BD8" w:rsidP="000D51C1">
      <w:pPr>
        <w:pStyle w:val="Akapitzlist"/>
        <w:numPr>
          <w:ilvl w:val="0"/>
          <w:numId w:val="7"/>
        </w:numPr>
        <w:spacing w:after="60" w:line="276" w:lineRule="auto"/>
        <w:ind w:left="360" w:hanging="357"/>
        <w:contextualSpacing w:val="0"/>
        <w:rPr>
          <w:rFonts w:ascii="Open Sans" w:hAnsi="Open Sans" w:cs="Open Sans"/>
          <w:sz w:val="20"/>
          <w:szCs w:val="20"/>
        </w:rPr>
      </w:pPr>
      <w:r w:rsidRPr="000D51C1">
        <w:rPr>
          <w:rFonts w:ascii="Open Sans" w:hAnsi="Open Sans" w:cs="Open Sans"/>
          <w:sz w:val="20"/>
          <w:szCs w:val="20"/>
        </w:rPr>
        <w:t xml:space="preserve">umieszczenia </w:t>
      </w:r>
      <w:r w:rsidR="00F87F83" w:rsidRPr="000D51C1">
        <w:rPr>
          <w:rFonts w:ascii="Open Sans" w:hAnsi="Open Sans" w:cs="Open Sans"/>
          <w:sz w:val="20"/>
          <w:szCs w:val="20"/>
        </w:rPr>
        <w:t xml:space="preserve">krótkiego </w:t>
      </w:r>
      <w:r w:rsidRPr="000D51C1">
        <w:rPr>
          <w:rFonts w:ascii="Open Sans" w:hAnsi="Open Sans" w:cs="Open Sans"/>
          <w:sz w:val="20"/>
          <w:szCs w:val="20"/>
        </w:rPr>
        <w:t xml:space="preserve">opisu Projektu na stronie internetowej </w:t>
      </w:r>
      <w:proofErr w:type="gramStart"/>
      <w:r w:rsidRPr="000D51C1">
        <w:rPr>
          <w:rFonts w:ascii="Open Sans" w:hAnsi="Open Sans" w:cs="Open Sans"/>
          <w:sz w:val="20"/>
          <w:szCs w:val="20"/>
        </w:rPr>
        <w:t>Beneficjenta</w:t>
      </w:r>
      <w:proofErr w:type="gramEnd"/>
      <w:r w:rsidRPr="000D51C1">
        <w:rPr>
          <w:rFonts w:ascii="Open Sans" w:hAnsi="Open Sans" w:cs="Open Sans"/>
          <w:sz w:val="20"/>
          <w:szCs w:val="20"/>
        </w:rPr>
        <w:t xml:space="preserve"> </w:t>
      </w:r>
      <w:r w:rsidR="00F87F83" w:rsidRPr="000D51C1">
        <w:rPr>
          <w:rFonts w:ascii="Open Sans" w:hAnsi="Open Sans" w:cs="Open Sans"/>
          <w:sz w:val="20"/>
          <w:szCs w:val="20"/>
        </w:rPr>
        <w:t xml:space="preserve">jeśli ją posiada </w:t>
      </w:r>
      <w:r w:rsidRPr="000D51C1">
        <w:rPr>
          <w:rFonts w:ascii="Open Sans" w:hAnsi="Open Sans" w:cs="Open Sans"/>
          <w:sz w:val="20"/>
          <w:szCs w:val="20"/>
        </w:rPr>
        <w:t>lub na jego stronach mediów społecznościowych,</w:t>
      </w:r>
    </w:p>
    <w:p w14:paraId="067ADDCE" w14:textId="1901B79A" w:rsidR="00772BD8" w:rsidRPr="000D51C1" w:rsidRDefault="005905D2" w:rsidP="000D51C1">
      <w:pPr>
        <w:pStyle w:val="Akapitzlist"/>
        <w:numPr>
          <w:ilvl w:val="0"/>
          <w:numId w:val="7"/>
        </w:numPr>
        <w:spacing w:after="60" w:line="276" w:lineRule="auto"/>
        <w:ind w:left="360" w:hanging="357"/>
        <w:contextualSpacing w:val="0"/>
        <w:rPr>
          <w:rFonts w:ascii="Open Sans" w:hAnsi="Open Sans" w:cs="Open Sans"/>
          <w:strike/>
          <w:sz w:val="20"/>
          <w:szCs w:val="20"/>
        </w:rPr>
      </w:pPr>
      <w:r w:rsidRPr="000D51C1">
        <w:rPr>
          <w:rFonts w:ascii="Open Sans" w:hAnsi="Open Sans" w:cs="Open Sans"/>
          <w:sz w:val="20"/>
          <w:szCs w:val="20"/>
        </w:rPr>
        <w:t>w przypadku projektów o znaczeniu strategicznym</w:t>
      </w:r>
      <w:r w:rsidRPr="000D51C1">
        <w:rPr>
          <w:rStyle w:val="Odwoanieprzypisudolnego"/>
          <w:rFonts w:ascii="Open Sans" w:hAnsi="Open Sans" w:cs="Open Sans"/>
          <w:sz w:val="20"/>
          <w:szCs w:val="20"/>
        </w:rPr>
        <w:footnoteReference w:id="1"/>
      </w:r>
      <w:r w:rsidRPr="000D51C1">
        <w:rPr>
          <w:rFonts w:ascii="Open Sans" w:hAnsi="Open Sans" w:cs="Open Sans"/>
          <w:sz w:val="20"/>
          <w:szCs w:val="20"/>
        </w:rPr>
        <w:t xml:space="preserve"> lub projektów, których </w:t>
      </w:r>
      <w:r w:rsidR="004223DC" w:rsidRPr="000D51C1">
        <w:rPr>
          <w:rFonts w:ascii="Open Sans" w:hAnsi="Open Sans" w:cs="Open Sans"/>
          <w:sz w:val="20"/>
          <w:szCs w:val="20"/>
        </w:rPr>
        <w:t>całkowity</w:t>
      </w:r>
      <w:r w:rsidRPr="000D51C1">
        <w:rPr>
          <w:rFonts w:ascii="Open Sans" w:hAnsi="Open Sans" w:cs="Open Sans"/>
          <w:sz w:val="20"/>
          <w:szCs w:val="20"/>
        </w:rPr>
        <w:t xml:space="preserve"> koszt przekracza 10 000 000 EUR</w:t>
      </w:r>
      <w:r w:rsidRPr="000D51C1">
        <w:rPr>
          <w:rStyle w:val="Odwoanieprzypisudolnego"/>
          <w:rFonts w:ascii="Open Sans" w:hAnsi="Open Sans" w:cs="Open Sans"/>
          <w:sz w:val="20"/>
          <w:szCs w:val="20"/>
        </w:rPr>
        <w:footnoteReference w:id="2"/>
      </w:r>
      <w:r w:rsidRPr="000D51C1">
        <w:rPr>
          <w:rFonts w:ascii="Open Sans" w:hAnsi="Open Sans" w:cs="Open Sans"/>
          <w:sz w:val="20"/>
          <w:szCs w:val="20"/>
        </w:rPr>
        <w:t xml:space="preserve">, </w:t>
      </w:r>
      <w:r w:rsidR="00772BD8" w:rsidRPr="000D51C1">
        <w:rPr>
          <w:rFonts w:ascii="Open Sans" w:hAnsi="Open Sans" w:cs="Open Sans"/>
          <w:sz w:val="20"/>
          <w:szCs w:val="20"/>
        </w:rPr>
        <w:t>zorganizowania wydarzenia</w:t>
      </w:r>
      <w:r w:rsidR="001D659C" w:rsidRPr="000D51C1">
        <w:rPr>
          <w:rFonts w:ascii="Open Sans" w:hAnsi="Open Sans" w:cs="Open Sans"/>
          <w:sz w:val="20"/>
          <w:szCs w:val="20"/>
        </w:rPr>
        <w:t xml:space="preserve"> lub działania</w:t>
      </w:r>
      <w:r w:rsidR="00772BD8" w:rsidRPr="000D51C1">
        <w:rPr>
          <w:rFonts w:ascii="Open Sans" w:hAnsi="Open Sans" w:cs="Open Sans"/>
          <w:sz w:val="20"/>
          <w:szCs w:val="20"/>
        </w:rPr>
        <w:t xml:space="preserve"> informacyjno-promocyjnego (np. </w:t>
      </w:r>
      <w:r w:rsidR="001D659C" w:rsidRPr="000D51C1">
        <w:rPr>
          <w:rFonts w:ascii="Open Sans" w:hAnsi="Open Sans" w:cs="Open Sans"/>
          <w:sz w:val="20"/>
          <w:szCs w:val="20"/>
        </w:rPr>
        <w:t>konferencję prasową, wydarzenie promujące projekt, prezentację projektu na targach branżowych</w:t>
      </w:r>
      <w:r w:rsidR="00772BD8" w:rsidRPr="000D51C1">
        <w:rPr>
          <w:rFonts w:ascii="Open Sans" w:hAnsi="Open Sans" w:cs="Open Sans"/>
          <w:sz w:val="20"/>
          <w:szCs w:val="20"/>
        </w:rPr>
        <w:t xml:space="preserve">) w ważnym momencie realizacji projektu np. na otwarcie </w:t>
      </w:r>
      <w:r w:rsidRPr="000D51C1">
        <w:rPr>
          <w:rFonts w:ascii="Open Sans" w:hAnsi="Open Sans" w:cs="Open Sans"/>
          <w:sz w:val="20"/>
          <w:szCs w:val="20"/>
        </w:rPr>
        <w:t>P</w:t>
      </w:r>
      <w:r w:rsidR="00772BD8" w:rsidRPr="000D51C1">
        <w:rPr>
          <w:rFonts w:ascii="Open Sans" w:hAnsi="Open Sans" w:cs="Open Sans"/>
          <w:sz w:val="20"/>
          <w:szCs w:val="20"/>
        </w:rPr>
        <w:t xml:space="preserve">rojektu, zakończenie </w:t>
      </w:r>
      <w:r w:rsidRPr="000D51C1">
        <w:rPr>
          <w:rFonts w:ascii="Open Sans" w:hAnsi="Open Sans" w:cs="Open Sans"/>
          <w:sz w:val="20"/>
          <w:szCs w:val="20"/>
        </w:rPr>
        <w:t>P</w:t>
      </w:r>
      <w:r w:rsidR="00772BD8" w:rsidRPr="000D51C1">
        <w:rPr>
          <w:rFonts w:ascii="Open Sans" w:hAnsi="Open Sans" w:cs="Open Sans"/>
          <w:sz w:val="20"/>
          <w:szCs w:val="20"/>
        </w:rPr>
        <w:t xml:space="preserve">rojektu lub jego ważnego etapu np. rozpoczęcie inwestycji, oddanie inwestycji do użytkowania </w:t>
      </w:r>
      <w:proofErr w:type="gramStart"/>
      <w:r w:rsidR="00772BD8" w:rsidRPr="000D51C1">
        <w:rPr>
          <w:rFonts w:ascii="Open Sans" w:hAnsi="Open Sans" w:cs="Open Sans"/>
          <w:sz w:val="20"/>
          <w:szCs w:val="20"/>
        </w:rPr>
        <w:t>itp..</w:t>
      </w:r>
      <w:proofErr w:type="gramEnd"/>
      <w:r w:rsidR="00772BD8" w:rsidRPr="000D51C1">
        <w:rPr>
          <w:rFonts w:ascii="Open Sans" w:hAnsi="Open Sans" w:cs="Open Sans"/>
          <w:sz w:val="20"/>
          <w:szCs w:val="20"/>
        </w:rPr>
        <w:t xml:space="preserve"> Do udziału w wydarzeniu informacyjno-promocyjnym należy zaprosić z co najmniej 4-tygodniowym wyprzedzeniem przedstawicieli KE i IZ za</w:t>
      </w:r>
      <w:r w:rsidR="00D03F17" w:rsidRPr="000D51C1">
        <w:rPr>
          <w:rFonts w:ascii="Open Sans" w:hAnsi="Open Sans" w:cs="Open Sans"/>
          <w:sz w:val="20"/>
          <w:szCs w:val="20"/>
        </w:rPr>
        <w:t> </w:t>
      </w:r>
      <w:r w:rsidR="00772BD8" w:rsidRPr="000D51C1">
        <w:rPr>
          <w:rFonts w:ascii="Open Sans" w:hAnsi="Open Sans" w:cs="Open Sans"/>
          <w:sz w:val="20"/>
          <w:szCs w:val="20"/>
        </w:rPr>
        <w:t>pośrednictwem poczty elektronicznej,</w:t>
      </w:r>
    </w:p>
    <w:p w14:paraId="329BCC41" w14:textId="77777777" w:rsidR="00772BD8" w:rsidRPr="000D51C1" w:rsidRDefault="00772BD8" w:rsidP="000D51C1">
      <w:pPr>
        <w:pStyle w:val="Akapitzlist"/>
        <w:numPr>
          <w:ilvl w:val="0"/>
          <w:numId w:val="7"/>
        </w:numPr>
        <w:spacing w:after="60" w:line="276" w:lineRule="auto"/>
        <w:ind w:left="360" w:hanging="357"/>
        <w:contextualSpacing w:val="0"/>
        <w:rPr>
          <w:rFonts w:ascii="Open Sans" w:hAnsi="Open Sans" w:cs="Open Sans"/>
          <w:sz w:val="20"/>
          <w:szCs w:val="20"/>
        </w:rPr>
      </w:pPr>
      <w:r w:rsidRPr="000D51C1">
        <w:rPr>
          <w:rFonts w:ascii="Open Sans" w:hAnsi="Open Sans" w:cs="Open Sans"/>
          <w:sz w:val="20"/>
          <w:szCs w:val="20"/>
        </w:rPr>
        <w:t>dokumentowania działań informacyjnych i promocyjnych prowadzonych w ramach Projektu.</w:t>
      </w:r>
    </w:p>
    <w:p w14:paraId="1DF797BB" w14:textId="77777777" w:rsidR="00AB632C" w:rsidRPr="000D51C1" w:rsidRDefault="006949F0" w:rsidP="000D51C1">
      <w:pPr>
        <w:spacing w:after="60"/>
        <w:rPr>
          <w:rFonts w:ascii="Open Sans" w:hAnsi="Open Sans" w:cs="Open Sans"/>
          <w:sz w:val="20"/>
          <w:szCs w:val="20"/>
        </w:rPr>
      </w:pPr>
      <w:r w:rsidRPr="000D51C1">
        <w:rPr>
          <w:rFonts w:ascii="Open Sans" w:hAnsi="Open Sans" w:cs="Open Sans"/>
          <w:sz w:val="20"/>
          <w:szCs w:val="20"/>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0D51C1">
        <w:rPr>
          <w:rFonts w:ascii="Open Sans" w:hAnsi="Open Sans" w:cs="Open Sans"/>
          <w:sz w:val="20"/>
          <w:szCs w:val="20"/>
        </w:rPr>
        <w:t xml:space="preserve"> – nie będą uznawane za wydatki kwalifikowalne</w:t>
      </w:r>
      <w:r w:rsidRPr="000D51C1">
        <w:rPr>
          <w:rFonts w:ascii="Open Sans" w:hAnsi="Open Sans" w:cs="Open Sans"/>
          <w:sz w:val="20"/>
          <w:szCs w:val="20"/>
        </w:rPr>
        <w:t>.</w:t>
      </w:r>
    </w:p>
    <w:p w14:paraId="3E84AAAA" w14:textId="3562032F" w:rsidR="006949F0" w:rsidRPr="000D51C1" w:rsidRDefault="006949F0" w:rsidP="000D51C1">
      <w:pPr>
        <w:spacing w:after="60"/>
        <w:rPr>
          <w:rFonts w:ascii="Open Sans" w:hAnsi="Open Sans" w:cs="Open Sans"/>
          <w:sz w:val="20"/>
          <w:szCs w:val="20"/>
        </w:rPr>
      </w:pPr>
      <w:r w:rsidRPr="000D51C1">
        <w:rPr>
          <w:rFonts w:ascii="Open Sans" w:hAnsi="Open Sans" w:cs="Open Sans"/>
          <w:sz w:val="20"/>
          <w:szCs w:val="20"/>
        </w:rPr>
        <w:t>Zaplanowane we wniosku o dofinansowanie działania informacyjno-promocyjne (w tym wskaźniki i ich wartości) mogą ulegać zmianom – za zgodą instytucji będącej stroną umowy o</w:t>
      </w:r>
      <w:r w:rsidR="00D03F17" w:rsidRPr="000D51C1">
        <w:rPr>
          <w:rFonts w:ascii="Open Sans" w:hAnsi="Open Sans" w:cs="Open Sans"/>
          <w:sz w:val="20"/>
          <w:szCs w:val="20"/>
        </w:rPr>
        <w:t> </w:t>
      </w:r>
      <w:r w:rsidRPr="000D51C1">
        <w:rPr>
          <w:rFonts w:ascii="Open Sans" w:hAnsi="Open Sans" w:cs="Open Sans"/>
          <w:sz w:val="20"/>
          <w:szCs w:val="20"/>
        </w:rPr>
        <w:t xml:space="preserve">dofinansowanie, bez potrzeby zmiany (aneksowania) umowy o dofinansowanie. Jednak zmiany te nie mogą stanowić </w:t>
      </w:r>
      <w:r w:rsidR="00A072C8" w:rsidRPr="000D51C1">
        <w:rPr>
          <w:rFonts w:ascii="Open Sans" w:hAnsi="Open Sans" w:cs="Open Sans"/>
          <w:sz w:val="20"/>
          <w:szCs w:val="20"/>
        </w:rPr>
        <w:t xml:space="preserve">istotnego </w:t>
      </w:r>
      <w:r w:rsidRPr="000D51C1">
        <w:rPr>
          <w:rFonts w:ascii="Open Sans" w:hAnsi="Open Sans" w:cs="Open Sans"/>
          <w:sz w:val="20"/>
          <w:szCs w:val="20"/>
        </w:rPr>
        <w:t>uszczerbku dla działań komunikacyjnych projektu i muszą wynikać z ważnych okoliczności, których nie można było przewidzieć na etapie sporządzania wniosku o dofinansowanie.</w:t>
      </w:r>
    </w:p>
    <w:p w14:paraId="02940B69" w14:textId="77777777" w:rsidR="006949F0" w:rsidRPr="000D51C1" w:rsidRDefault="00100B8F" w:rsidP="000D51C1">
      <w:pPr>
        <w:numPr>
          <w:ilvl w:val="0"/>
          <w:numId w:val="1"/>
        </w:numPr>
        <w:autoSpaceDE w:val="0"/>
        <w:autoSpaceDN w:val="0"/>
        <w:adjustRightInd w:val="0"/>
        <w:spacing w:before="240" w:after="0"/>
        <w:rPr>
          <w:rFonts w:ascii="Open Sans" w:hAnsi="Open Sans" w:cs="Open Sans"/>
          <w:b/>
          <w:color w:val="000000"/>
          <w:lang w:eastAsia="pl-PL"/>
        </w:rPr>
      </w:pPr>
      <w:r w:rsidRPr="000D51C1">
        <w:rPr>
          <w:rFonts w:ascii="Open Sans" w:hAnsi="Open Sans" w:cs="Open Sans"/>
          <w:b/>
          <w:color w:val="000000"/>
          <w:lang w:eastAsia="pl-PL"/>
        </w:rPr>
        <w:br w:type="page"/>
      </w:r>
      <w:r w:rsidR="006949F0" w:rsidRPr="000D51C1">
        <w:rPr>
          <w:rFonts w:ascii="Open Sans" w:hAnsi="Open Sans" w:cs="Open Sans"/>
          <w:b/>
          <w:color w:val="000000"/>
          <w:lang w:eastAsia="pl-PL"/>
        </w:rPr>
        <w:lastRenderedPageBreak/>
        <w:t>Indykatywny budżet i harmonogram głównych działań informacyjno-promocyjnych</w:t>
      </w:r>
    </w:p>
    <w:tbl>
      <w:tblPr>
        <w:tblW w:w="975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Caption w:val="Indykatywny budżet i harmonogram głównych działań informacyjno-promocyjnych"/>
        <w:tblDescription w:val="Pozycje do wypełnienia."/>
      </w:tblPr>
      <w:tblGrid>
        <w:gridCol w:w="2205"/>
        <w:gridCol w:w="930"/>
        <w:gridCol w:w="1740"/>
        <w:gridCol w:w="2220"/>
        <w:gridCol w:w="2655"/>
      </w:tblGrid>
      <w:tr w:rsidR="006949F0" w:rsidRPr="000D51C1" w14:paraId="41A34F98" w14:textId="77777777" w:rsidTr="00DA79FD">
        <w:trPr>
          <w:tblHeader/>
        </w:trPr>
        <w:tc>
          <w:tcPr>
            <w:tcW w:w="2205" w:type="dxa"/>
            <w:vMerge w:val="restart"/>
            <w:shd w:val="clear" w:color="auto" w:fill="E0FFDF"/>
            <w:vAlign w:val="center"/>
          </w:tcPr>
          <w:p w14:paraId="048671D9" w14:textId="77777777" w:rsidR="006949F0" w:rsidRPr="000D51C1" w:rsidRDefault="006949F0" w:rsidP="000D51C1">
            <w:pPr>
              <w:keepNext/>
              <w:keepLines/>
              <w:autoSpaceDE w:val="0"/>
              <w:autoSpaceDN w:val="0"/>
              <w:adjustRightInd w:val="0"/>
              <w:spacing w:after="0"/>
              <w:ind w:left="30"/>
              <w:rPr>
                <w:rFonts w:ascii="Open Sans" w:hAnsi="Open Sans" w:cs="Open Sans"/>
                <w:b/>
                <w:bCs/>
                <w:color w:val="000000"/>
                <w:lang w:eastAsia="pl-PL"/>
              </w:rPr>
            </w:pPr>
            <w:r w:rsidRPr="000D51C1">
              <w:rPr>
                <w:rFonts w:ascii="Open Sans" w:hAnsi="Open Sans" w:cs="Open Sans"/>
                <w:b/>
                <w:bCs/>
                <w:color w:val="000000"/>
                <w:lang w:eastAsia="pl-PL"/>
              </w:rPr>
              <w:t>Rodzaj działania</w:t>
            </w:r>
          </w:p>
        </w:tc>
        <w:tc>
          <w:tcPr>
            <w:tcW w:w="2670" w:type="dxa"/>
            <w:gridSpan w:val="2"/>
            <w:shd w:val="clear" w:color="auto" w:fill="E0FFDF"/>
            <w:vAlign w:val="center"/>
          </w:tcPr>
          <w:p w14:paraId="34CA35E0" w14:textId="77777777" w:rsidR="006949F0" w:rsidRPr="000D51C1" w:rsidRDefault="006949F0" w:rsidP="000D51C1">
            <w:pPr>
              <w:keepNext/>
              <w:keepLines/>
              <w:autoSpaceDE w:val="0"/>
              <w:autoSpaceDN w:val="0"/>
              <w:adjustRightInd w:val="0"/>
              <w:spacing w:after="0"/>
              <w:ind w:left="30"/>
              <w:rPr>
                <w:rFonts w:ascii="Open Sans" w:hAnsi="Open Sans" w:cs="Open Sans"/>
                <w:b/>
                <w:bCs/>
                <w:color w:val="000000"/>
                <w:lang w:eastAsia="pl-PL"/>
              </w:rPr>
            </w:pPr>
            <w:r w:rsidRPr="000D51C1">
              <w:rPr>
                <w:rFonts w:ascii="Open Sans" w:hAnsi="Open Sans" w:cs="Open Sans"/>
                <w:b/>
                <w:bCs/>
                <w:color w:val="000000"/>
                <w:lang w:eastAsia="pl-PL"/>
              </w:rPr>
              <w:t>Budżet</w:t>
            </w:r>
          </w:p>
        </w:tc>
        <w:tc>
          <w:tcPr>
            <w:tcW w:w="2220" w:type="dxa"/>
            <w:vMerge w:val="restart"/>
            <w:shd w:val="clear" w:color="auto" w:fill="E0FFDF"/>
            <w:vAlign w:val="center"/>
          </w:tcPr>
          <w:p w14:paraId="4C81AB01" w14:textId="77777777" w:rsidR="006949F0" w:rsidRPr="000D51C1" w:rsidRDefault="006949F0" w:rsidP="000D51C1">
            <w:pPr>
              <w:keepNext/>
              <w:keepLines/>
              <w:autoSpaceDE w:val="0"/>
              <w:autoSpaceDN w:val="0"/>
              <w:adjustRightInd w:val="0"/>
              <w:spacing w:after="0"/>
              <w:ind w:left="30"/>
              <w:rPr>
                <w:rFonts w:ascii="Open Sans" w:hAnsi="Open Sans" w:cs="Open Sans"/>
                <w:b/>
                <w:bCs/>
                <w:color w:val="000000"/>
                <w:lang w:eastAsia="pl-PL"/>
              </w:rPr>
            </w:pPr>
            <w:r w:rsidRPr="000D51C1">
              <w:rPr>
                <w:rFonts w:ascii="Open Sans" w:hAnsi="Open Sans" w:cs="Open Sans"/>
                <w:b/>
                <w:bCs/>
                <w:color w:val="000000"/>
                <w:lang w:eastAsia="pl-PL"/>
              </w:rPr>
              <w:t>Termin rozpoczęcia</w:t>
            </w:r>
            <w:r w:rsidRPr="000D51C1">
              <w:rPr>
                <w:rFonts w:ascii="Open Sans" w:hAnsi="Open Sans" w:cs="Open Sans"/>
                <w:b/>
                <w:bCs/>
                <w:color w:val="000000"/>
                <w:lang w:eastAsia="pl-PL"/>
              </w:rPr>
              <w:br/>
              <w:t>(A)</w:t>
            </w:r>
          </w:p>
        </w:tc>
        <w:tc>
          <w:tcPr>
            <w:tcW w:w="2655" w:type="dxa"/>
            <w:vMerge w:val="restart"/>
            <w:shd w:val="clear" w:color="auto" w:fill="E0FFDF"/>
            <w:vAlign w:val="center"/>
          </w:tcPr>
          <w:p w14:paraId="258A31C0" w14:textId="77777777" w:rsidR="006949F0" w:rsidRPr="000D51C1" w:rsidRDefault="006949F0" w:rsidP="000D51C1">
            <w:pPr>
              <w:keepNext/>
              <w:keepLines/>
              <w:autoSpaceDE w:val="0"/>
              <w:autoSpaceDN w:val="0"/>
              <w:adjustRightInd w:val="0"/>
              <w:spacing w:after="0"/>
              <w:ind w:left="30"/>
              <w:rPr>
                <w:rFonts w:ascii="Open Sans" w:hAnsi="Open Sans" w:cs="Open Sans"/>
                <w:b/>
                <w:bCs/>
                <w:color w:val="000000"/>
                <w:lang w:eastAsia="pl-PL"/>
              </w:rPr>
            </w:pPr>
            <w:r w:rsidRPr="000D51C1">
              <w:rPr>
                <w:rFonts w:ascii="Open Sans" w:hAnsi="Open Sans" w:cs="Open Sans"/>
                <w:b/>
                <w:bCs/>
                <w:color w:val="000000"/>
                <w:lang w:eastAsia="pl-PL"/>
              </w:rPr>
              <w:t>Termin ukończenia</w:t>
            </w:r>
            <w:r w:rsidRPr="000D51C1">
              <w:rPr>
                <w:rFonts w:ascii="Open Sans" w:hAnsi="Open Sans" w:cs="Open Sans"/>
                <w:b/>
                <w:bCs/>
                <w:color w:val="000000"/>
                <w:lang w:eastAsia="pl-PL"/>
              </w:rPr>
              <w:br/>
              <w:t>(B)</w:t>
            </w:r>
          </w:p>
        </w:tc>
      </w:tr>
      <w:tr w:rsidR="006949F0" w:rsidRPr="000D51C1" w14:paraId="0B17D74C" w14:textId="77777777" w:rsidTr="006949F0">
        <w:tc>
          <w:tcPr>
            <w:tcW w:w="2205" w:type="dxa"/>
            <w:vMerge/>
            <w:shd w:val="clear" w:color="auto" w:fill="E0FFDF"/>
            <w:vAlign w:val="center"/>
          </w:tcPr>
          <w:p w14:paraId="31314094" w14:textId="77777777" w:rsidR="006949F0" w:rsidRPr="000D51C1" w:rsidRDefault="006949F0" w:rsidP="000D51C1">
            <w:pPr>
              <w:autoSpaceDE w:val="0"/>
              <w:autoSpaceDN w:val="0"/>
              <w:adjustRightInd w:val="0"/>
              <w:spacing w:after="0"/>
              <w:rPr>
                <w:rFonts w:ascii="Open Sans" w:hAnsi="Open Sans" w:cs="Open Sans"/>
                <w:b/>
                <w:bCs/>
                <w:color w:val="000000"/>
                <w:lang w:eastAsia="pl-PL"/>
              </w:rPr>
            </w:pPr>
          </w:p>
        </w:tc>
        <w:tc>
          <w:tcPr>
            <w:tcW w:w="930" w:type="dxa"/>
            <w:shd w:val="clear" w:color="auto" w:fill="E0FFDF"/>
            <w:vAlign w:val="center"/>
          </w:tcPr>
          <w:p w14:paraId="498736BF" w14:textId="77777777" w:rsidR="006949F0" w:rsidRPr="000D51C1" w:rsidRDefault="006949F0" w:rsidP="000D51C1">
            <w:pPr>
              <w:keepNext/>
              <w:keepLines/>
              <w:autoSpaceDE w:val="0"/>
              <w:autoSpaceDN w:val="0"/>
              <w:adjustRightInd w:val="0"/>
              <w:spacing w:after="0"/>
              <w:ind w:left="30"/>
              <w:rPr>
                <w:rFonts w:ascii="Open Sans" w:hAnsi="Open Sans" w:cs="Open Sans"/>
                <w:b/>
                <w:bCs/>
                <w:color w:val="000000"/>
                <w:lang w:eastAsia="pl-PL"/>
              </w:rPr>
            </w:pPr>
            <w:r w:rsidRPr="000D51C1">
              <w:rPr>
                <w:rFonts w:ascii="Open Sans" w:hAnsi="Open Sans" w:cs="Open Sans"/>
                <w:b/>
                <w:bCs/>
                <w:color w:val="000000"/>
                <w:lang w:eastAsia="pl-PL"/>
              </w:rPr>
              <w:t>netto</w:t>
            </w:r>
          </w:p>
        </w:tc>
        <w:tc>
          <w:tcPr>
            <w:tcW w:w="1740" w:type="dxa"/>
            <w:shd w:val="clear" w:color="auto" w:fill="E0FFDF"/>
            <w:vAlign w:val="center"/>
          </w:tcPr>
          <w:p w14:paraId="634C1414" w14:textId="77777777" w:rsidR="006949F0" w:rsidRPr="000D51C1" w:rsidRDefault="006949F0" w:rsidP="000D51C1">
            <w:pPr>
              <w:keepNext/>
              <w:keepLines/>
              <w:autoSpaceDE w:val="0"/>
              <w:autoSpaceDN w:val="0"/>
              <w:adjustRightInd w:val="0"/>
              <w:spacing w:after="0"/>
              <w:ind w:left="30"/>
              <w:rPr>
                <w:rFonts w:ascii="Open Sans" w:hAnsi="Open Sans" w:cs="Open Sans"/>
                <w:b/>
                <w:bCs/>
                <w:color w:val="000000"/>
                <w:lang w:eastAsia="pl-PL"/>
              </w:rPr>
            </w:pPr>
            <w:r w:rsidRPr="000D51C1">
              <w:rPr>
                <w:rFonts w:ascii="Open Sans" w:hAnsi="Open Sans" w:cs="Open Sans"/>
                <w:b/>
                <w:bCs/>
                <w:color w:val="000000"/>
                <w:lang w:eastAsia="pl-PL"/>
              </w:rPr>
              <w:t>brutto</w:t>
            </w:r>
          </w:p>
        </w:tc>
        <w:tc>
          <w:tcPr>
            <w:tcW w:w="2220" w:type="dxa"/>
            <w:vMerge/>
            <w:shd w:val="clear" w:color="auto" w:fill="E0FFDF"/>
            <w:vAlign w:val="center"/>
          </w:tcPr>
          <w:p w14:paraId="78AB232C" w14:textId="77777777" w:rsidR="006949F0" w:rsidRPr="000D51C1" w:rsidRDefault="006949F0" w:rsidP="000D51C1">
            <w:pPr>
              <w:keepNext/>
              <w:keepLines/>
              <w:autoSpaceDE w:val="0"/>
              <w:autoSpaceDN w:val="0"/>
              <w:adjustRightInd w:val="0"/>
              <w:spacing w:after="0"/>
              <w:ind w:left="30"/>
              <w:rPr>
                <w:rFonts w:ascii="Open Sans" w:hAnsi="Open Sans" w:cs="Open Sans"/>
                <w:b/>
                <w:bCs/>
                <w:color w:val="000000"/>
                <w:lang w:eastAsia="pl-PL"/>
              </w:rPr>
            </w:pPr>
          </w:p>
        </w:tc>
        <w:tc>
          <w:tcPr>
            <w:tcW w:w="2655" w:type="dxa"/>
            <w:vMerge/>
            <w:shd w:val="clear" w:color="auto" w:fill="E0FFDF"/>
            <w:vAlign w:val="center"/>
          </w:tcPr>
          <w:p w14:paraId="58713C01" w14:textId="77777777" w:rsidR="006949F0" w:rsidRPr="000D51C1" w:rsidRDefault="006949F0" w:rsidP="000D51C1">
            <w:pPr>
              <w:keepNext/>
              <w:keepLines/>
              <w:autoSpaceDE w:val="0"/>
              <w:autoSpaceDN w:val="0"/>
              <w:adjustRightInd w:val="0"/>
              <w:spacing w:after="0"/>
              <w:ind w:left="30"/>
              <w:rPr>
                <w:rFonts w:ascii="Open Sans" w:hAnsi="Open Sans" w:cs="Open Sans"/>
                <w:b/>
                <w:bCs/>
                <w:color w:val="000000"/>
                <w:lang w:eastAsia="pl-PL"/>
              </w:rPr>
            </w:pPr>
          </w:p>
        </w:tc>
      </w:tr>
      <w:tr w:rsidR="006949F0" w:rsidRPr="000D51C1" w14:paraId="4613502F" w14:textId="77777777" w:rsidTr="006949F0">
        <w:tc>
          <w:tcPr>
            <w:tcW w:w="2205" w:type="dxa"/>
          </w:tcPr>
          <w:p w14:paraId="2CAB256C" w14:textId="77777777" w:rsidR="006949F0" w:rsidRPr="000D51C1" w:rsidRDefault="006949F0" w:rsidP="000D51C1">
            <w:pPr>
              <w:keepNext/>
              <w:keepLines/>
              <w:autoSpaceDE w:val="0"/>
              <w:autoSpaceDN w:val="0"/>
              <w:adjustRightInd w:val="0"/>
              <w:spacing w:after="0"/>
              <w:ind w:left="30"/>
              <w:rPr>
                <w:rFonts w:ascii="Open Sans" w:hAnsi="Open Sans" w:cs="Open Sans"/>
                <w:color w:val="000000"/>
                <w:lang w:eastAsia="pl-PL"/>
              </w:rPr>
            </w:pPr>
            <w:r w:rsidRPr="000D51C1">
              <w:rPr>
                <w:rFonts w:ascii="Open Sans" w:hAnsi="Open Sans" w:cs="Open Sans"/>
                <w:color w:val="000000"/>
                <w:lang w:eastAsia="pl-PL"/>
              </w:rPr>
              <w:t>1. Działanie 1</w:t>
            </w:r>
          </w:p>
        </w:tc>
        <w:tc>
          <w:tcPr>
            <w:tcW w:w="930" w:type="dxa"/>
          </w:tcPr>
          <w:p w14:paraId="3CC77D85" w14:textId="77777777" w:rsidR="006949F0" w:rsidRPr="000D51C1" w:rsidRDefault="006949F0" w:rsidP="000D51C1">
            <w:pPr>
              <w:keepNext/>
              <w:keepLines/>
              <w:autoSpaceDE w:val="0"/>
              <w:autoSpaceDN w:val="0"/>
              <w:adjustRightInd w:val="0"/>
              <w:spacing w:after="0"/>
              <w:ind w:left="30"/>
              <w:rPr>
                <w:rFonts w:ascii="Open Sans" w:hAnsi="Open Sans" w:cs="Open Sans"/>
                <w:color w:val="000000"/>
                <w:lang w:eastAsia="pl-PL"/>
              </w:rPr>
            </w:pPr>
          </w:p>
        </w:tc>
        <w:tc>
          <w:tcPr>
            <w:tcW w:w="1740" w:type="dxa"/>
          </w:tcPr>
          <w:p w14:paraId="4C2736A0" w14:textId="77777777" w:rsidR="006949F0" w:rsidRPr="000D51C1" w:rsidRDefault="006949F0" w:rsidP="000D51C1">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76773C4" w14:textId="77777777" w:rsidR="006949F0" w:rsidRPr="000D51C1" w:rsidRDefault="006949F0" w:rsidP="000D51C1">
            <w:pPr>
              <w:keepNext/>
              <w:keepLines/>
              <w:autoSpaceDE w:val="0"/>
              <w:autoSpaceDN w:val="0"/>
              <w:adjustRightInd w:val="0"/>
              <w:spacing w:after="0"/>
              <w:ind w:left="30"/>
              <w:rPr>
                <w:rFonts w:ascii="Open Sans" w:hAnsi="Open Sans" w:cs="Open Sans"/>
                <w:color w:val="000000"/>
                <w:lang w:eastAsia="pl-PL"/>
              </w:rPr>
            </w:pPr>
            <w:r w:rsidRPr="000D51C1">
              <w:rPr>
                <w:rFonts w:ascii="Open Sans" w:hAnsi="Open Sans" w:cs="Open Sans"/>
                <w:color w:val="000000"/>
                <w:lang w:eastAsia="pl-PL"/>
              </w:rPr>
              <w:t>kwartał/rrrr</w:t>
            </w:r>
          </w:p>
        </w:tc>
        <w:tc>
          <w:tcPr>
            <w:tcW w:w="2655" w:type="dxa"/>
          </w:tcPr>
          <w:p w14:paraId="76D0DF4C" w14:textId="77777777" w:rsidR="006949F0" w:rsidRPr="000D51C1" w:rsidRDefault="006949F0" w:rsidP="000D51C1">
            <w:pPr>
              <w:keepNext/>
              <w:keepLines/>
              <w:autoSpaceDE w:val="0"/>
              <w:autoSpaceDN w:val="0"/>
              <w:adjustRightInd w:val="0"/>
              <w:spacing w:after="0"/>
              <w:ind w:left="30"/>
              <w:rPr>
                <w:rFonts w:ascii="Open Sans" w:hAnsi="Open Sans" w:cs="Open Sans"/>
                <w:color w:val="000000"/>
                <w:lang w:eastAsia="pl-PL"/>
              </w:rPr>
            </w:pPr>
            <w:r w:rsidRPr="000D51C1">
              <w:rPr>
                <w:rFonts w:ascii="Open Sans" w:hAnsi="Open Sans" w:cs="Open Sans"/>
                <w:color w:val="000000"/>
                <w:lang w:eastAsia="pl-PL"/>
              </w:rPr>
              <w:t>kwartał/rrrr</w:t>
            </w:r>
          </w:p>
        </w:tc>
      </w:tr>
      <w:tr w:rsidR="006949F0" w:rsidRPr="000D51C1" w14:paraId="073CA6D2" w14:textId="77777777" w:rsidTr="006949F0">
        <w:tc>
          <w:tcPr>
            <w:tcW w:w="2205" w:type="dxa"/>
          </w:tcPr>
          <w:p w14:paraId="6DF7F25D" w14:textId="77777777" w:rsidR="006949F0" w:rsidRPr="000D51C1" w:rsidRDefault="006949F0" w:rsidP="000D51C1">
            <w:pPr>
              <w:keepNext/>
              <w:keepLines/>
              <w:autoSpaceDE w:val="0"/>
              <w:autoSpaceDN w:val="0"/>
              <w:adjustRightInd w:val="0"/>
              <w:spacing w:after="0"/>
              <w:ind w:left="30"/>
              <w:rPr>
                <w:rFonts w:ascii="Open Sans" w:hAnsi="Open Sans" w:cs="Open Sans"/>
                <w:color w:val="000000"/>
                <w:lang w:eastAsia="pl-PL"/>
              </w:rPr>
            </w:pPr>
            <w:r w:rsidRPr="000D51C1">
              <w:rPr>
                <w:rFonts w:ascii="Open Sans" w:hAnsi="Open Sans" w:cs="Open Sans"/>
                <w:color w:val="000000"/>
                <w:lang w:eastAsia="pl-PL"/>
              </w:rPr>
              <w:t>2. Działanie 2</w:t>
            </w:r>
          </w:p>
        </w:tc>
        <w:tc>
          <w:tcPr>
            <w:tcW w:w="930" w:type="dxa"/>
          </w:tcPr>
          <w:p w14:paraId="5C19CB13" w14:textId="77777777" w:rsidR="006949F0" w:rsidRPr="000D51C1" w:rsidRDefault="006949F0" w:rsidP="000D51C1">
            <w:pPr>
              <w:keepNext/>
              <w:keepLines/>
              <w:autoSpaceDE w:val="0"/>
              <w:autoSpaceDN w:val="0"/>
              <w:adjustRightInd w:val="0"/>
              <w:spacing w:after="0"/>
              <w:ind w:left="30"/>
              <w:rPr>
                <w:rFonts w:ascii="Open Sans" w:hAnsi="Open Sans" w:cs="Open Sans"/>
                <w:color w:val="000000"/>
                <w:lang w:eastAsia="pl-PL"/>
              </w:rPr>
            </w:pPr>
          </w:p>
        </w:tc>
        <w:tc>
          <w:tcPr>
            <w:tcW w:w="1740" w:type="dxa"/>
          </w:tcPr>
          <w:p w14:paraId="64908A51" w14:textId="77777777" w:rsidR="006949F0" w:rsidRPr="000D51C1" w:rsidRDefault="006949F0" w:rsidP="000D51C1">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8172D47" w14:textId="77777777" w:rsidR="006949F0" w:rsidRPr="000D51C1" w:rsidRDefault="006949F0" w:rsidP="000D51C1">
            <w:pPr>
              <w:keepNext/>
              <w:keepLines/>
              <w:autoSpaceDE w:val="0"/>
              <w:autoSpaceDN w:val="0"/>
              <w:adjustRightInd w:val="0"/>
              <w:spacing w:after="0"/>
              <w:ind w:left="30"/>
              <w:rPr>
                <w:rFonts w:ascii="Open Sans" w:hAnsi="Open Sans" w:cs="Open Sans"/>
                <w:color w:val="000000"/>
                <w:lang w:eastAsia="pl-PL"/>
              </w:rPr>
            </w:pPr>
            <w:r w:rsidRPr="000D51C1">
              <w:rPr>
                <w:rFonts w:ascii="Open Sans" w:hAnsi="Open Sans" w:cs="Open Sans"/>
                <w:color w:val="000000"/>
                <w:lang w:eastAsia="pl-PL"/>
              </w:rPr>
              <w:t>kwartał/rrrr</w:t>
            </w:r>
          </w:p>
        </w:tc>
        <w:tc>
          <w:tcPr>
            <w:tcW w:w="2655" w:type="dxa"/>
          </w:tcPr>
          <w:p w14:paraId="4C30CD31" w14:textId="77777777" w:rsidR="006949F0" w:rsidRPr="000D51C1" w:rsidRDefault="006949F0" w:rsidP="000D51C1">
            <w:pPr>
              <w:keepNext/>
              <w:keepLines/>
              <w:autoSpaceDE w:val="0"/>
              <w:autoSpaceDN w:val="0"/>
              <w:adjustRightInd w:val="0"/>
              <w:spacing w:after="0"/>
              <w:ind w:left="30"/>
              <w:rPr>
                <w:rFonts w:ascii="Open Sans" w:hAnsi="Open Sans" w:cs="Open Sans"/>
                <w:color w:val="000000"/>
                <w:lang w:eastAsia="pl-PL"/>
              </w:rPr>
            </w:pPr>
            <w:r w:rsidRPr="000D51C1">
              <w:rPr>
                <w:rFonts w:ascii="Open Sans" w:hAnsi="Open Sans" w:cs="Open Sans"/>
                <w:color w:val="000000"/>
                <w:lang w:eastAsia="pl-PL"/>
              </w:rPr>
              <w:t>kwartał/rrrr</w:t>
            </w:r>
          </w:p>
        </w:tc>
      </w:tr>
      <w:tr w:rsidR="006949F0" w:rsidRPr="000D51C1" w14:paraId="7D76AA61" w14:textId="77777777" w:rsidTr="006949F0">
        <w:tc>
          <w:tcPr>
            <w:tcW w:w="2205" w:type="dxa"/>
          </w:tcPr>
          <w:p w14:paraId="3CD88DD9" w14:textId="77777777" w:rsidR="006949F0" w:rsidRPr="000D51C1" w:rsidRDefault="006949F0" w:rsidP="000D51C1">
            <w:pPr>
              <w:keepNext/>
              <w:keepLines/>
              <w:autoSpaceDE w:val="0"/>
              <w:autoSpaceDN w:val="0"/>
              <w:adjustRightInd w:val="0"/>
              <w:spacing w:after="0"/>
              <w:ind w:left="30"/>
              <w:rPr>
                <w:rFonts w:ascii="Open Sans" w:hAnsi="Open Sans" w:cs="Open Sans"/>
                <w:color w:val="000000"/>
                <w:lang w:eastAsia="pl-PL"/>
              </w:rPr>
            </w:pPr>
            <w:r w:rsidRPr="000D51C1">
              <w:rPr>
                <w:rFonts w:ascii="Open Sans" w:hAnsi="Open Sans" w:cs="Open Sans"/>
                <w:color w:val="000000"/>
                <w:lang w:eastAsia="pl-PL"/>
              </w:rPr>
              <w:t>3. Działanie 3</w:t>
            </w:r>
          </w:p>
        </w:tc>
        <w:tc>
          <w:tcPr>
            <w:tcW w:w="930" w:type="dxa"/>
          </w:tcPr>
          <w:p w14:paraId="5AC68337" w14:textId="77777777" w:rsidR="006949F0" w:rsidRPr="000D51C1" w:rsidRDefault="006949F0" w:rsidP="000D51C1">
            <w:pPr>
              <w:keepNext/>
              <w:keepLines/>
              <w:autoSpaceDE w:val="0"/>
              <w:autoSpaceDN w:val="0"/>
              <w:adjustRightInd w:val="0"/>
              <w:spacing w:after="0"/>
              <w:ind w:left="30"/>
              <w:rPr>
                <w:rFonts w:ascii="Open Sans" w:hAnsi="Open Sans" w:cs="Open Sans"/>
                <w:color w:val="000000"/>
                <w:lang w:eastAsia="pl-PL"/>
              </w:rPr>
            </w:pPr>
          </w:p>
        </w:tc>
        <w:tc>
          <w:tcPr>
            <w:tcW w:w="1740" w:type="dxa"/>
          </w:tcPr>
          <w:p w14:paraId="0CA4B677" w14:textId="77777777" w:rsidR="006949F0" w:rsidRPr="000D51C1" w:rsidRDefault="006949F0" w:rsidP="000D51C1">
            <w:pPr>
              <w:keepNext/>
              <w:keepLines/>
              <w:autoSpaceDE w:val="0"/>
              <w:autoSpaceDN w:val="0"/>
              <w:adjustRightInd w:val="0"/>
              <w:spacing w:after="0"/>
              <w:ind w:left="30"/>
              <w:rPr>
                <w:rFonts w:ascii="Open Sans" w:hAnsi="Open Sans" w:cs="Open Sans"/>
                <w:color w:val="000000"/>
                <w:lang w:eastAsia="pl-PL"/>
              </w:rPr>
            </w:pPr>
          </w:p>
        </w:tc>
        <w:tc>
          <w:tcPr>
            <w:tcW w:w="2220" w:type="dxa"/>
          </w:tcPr>
          <w:p w14:paraId="25F8B2C6" w14:textId="77777777" w:rsidR="006949F0" w:rsidRPr="000D51C1" w:rsidRDefault="006949F0" w:rsidP="000D51C1">
            <w:pPr>
              <w:keepNext/>
              <w:keepLines/>
              <w:autoSpaceDE w:val="0"/>
              <w:autoSpaceDN w:val="0"/>
              <w:adjustRightInd w:val="0"/>
              <w:spacing w:after="0"/>
              <w:ind w:left="30"/>
              <w:rPr>
                <w:rFonts w:ascii="Open Sans" w:hAnsi="Open Sans" w:cs="Open Sans"/>
                <w:color w:val="000000"/>
                <w:lang w:eastAsia="pl-PL"/>
              </w:rPr>
            </w:pPr>
            <w:r w:rsidRPr="000D51C1">
              <w:rPr>
                <w:rFonts w:ascii="Open Sans" w:hAnsi="Open Sans" w:cs="Open Sans"/>
                <w:color w:val="000000"/>
                <w:lang w:eastAsia="pl-PL"/>
              </w:rPr>
              <w:t>kwartał/rrrr</w:t>
            </w:r>
          </w:p>
        </w:tc>
        <w:tc>
          <w:tcPr>
            <w:tcW w:w="2655" w:type="dxa"/>
          </w:tcPr>
          <w:p w14:paraId="50EF0A9B" w14:textId="77777777" w:rsidR="006949F0" w:rsidRPr="000D51C1" w:rsidRDefault="006949F0" w:rsidP="000D51C1">
            <w:pPr>
              <w:keepNext/>
              <w:keepLines/>
              <w:autoSpaceDE w:val="0"/>
              <w:autoSpaceDN w:val="0"/>
              <w:adjustRightInd w:val="0"/>
              <w:spacing w:after="0"/>
              <w:ind w:left="30"/>
              <w:rPr>
                <w:rFonts w:ascii="Open Sans" w:hAnsi="Open Sans" w:cs="Open Sans"/>
                <w:color w:val="000000"/>
                <w:lang w:eastAsia="pl-PL"/>
              </w:rPr>
            </w:pPr>
            <w:r w:rsidRPr="000D51C1">
              <w:rPr>
                <w:rFonts w:ascii="Open Sans" w:hAnsi="Open Sans" w:cs="Open Sans"/>
                <w:color w:val="000000"/>
                <w:lang w:eastAsia="pl-PL"/>
              </w:rPr>
              <w:t>kwartał/rrrr</w:t>
            </w:r>
          </w:p>
        </w:tc>
      </w:tr>
      <w:tr w:rsidR="006949F0" w:rsidRPr="000D51C1" w14:paraId="551190F2" w14:textId="77777777" w:rsidTr="006949F0">
        <w:tc>
          <w:tcPr>
            <w:tcW w:w="2205" w:type="dxa"/>
          </w:tcPr>
          <w:p w14:paraId="4C7355C8" w14:textId="77777777" w:rsidR="006949F0" w:rsidRPr="000D51C1" w:rsidRDefault="006949F0" w:rsidP="000D51C1">
            <w:pPr>
              <w:keepNext/>
              <w:keepLines/>
              <w:autoSpaceDE w:val="0"/>
              <w:autoSpaceDN w:val="0"/>
              <w:adjustRightInd w:val="0"/>
              <w:spacing w:after="0"/>
              <w:ind w:left="30"/>
              <w:rPr>
                <w:rFonts w:ascii="Open Sans" w:hAnsi="Open Sans" w:cs="Open Sans"/>
                <w:color w:val="000000"/>
                <w:lang w:eastAsia="pl-PL"/>
              </w:rPr>
            </w:pPr>
            <w:r w:rsidRPr="000D51C1">
              <w:rPr>
                <w:rFonts w:ascii="Open Sans" w:hAnsi="Open Sans" w:cs="Open Sans"/>
                <w:color w:val="000000"/>
                <w:lang w:eastAsia="pl-PL"/>
              </w:rPr>
              <w:t>4. …</w:t>
            </w:r>
          </w:p>
        </w:tc>
        <w:tc>
          <w:tcPr>
            <w:tcW w:w="930" w:type="dxa"/>
          </w:tcPr>
          <w:p w14:paraId="7FAEADF2" w14:textId="77777777" w:rsidR="006949F0" w:rsidRPr="000D51C1" w:rsidRDefault="006949F0" w:rsidP="000D51C1">
            <w:pPr>
              <w:keepNext/>
              <w:keepLines/>
              <w:autoSpaceDE w:val="0"/>
              <w:autoSpaceDN w:val="0"/>
              <w:adjustRightInd w:val="0"/>
              <w:spacing w:after="0"/>
              <w:ind w:left="30"/>
              <w:rPr>
                <w:rFonts w:ascii="Open Sans" w:hAnsi="Open Sans" w:cs="Open Sans"/>
                <w:color w:val="000000"/>
                <w:lang w:eastAsia="pl-PL"/>
              </w:rPr>
            </w:pPr>
          </w:p>
        </w:tc>
        <w:tc>
          <w:tcPr>
            <w:tcW w:w="1740" w:type="dxa"/>
          </w:tcPr>
          <w:p w14:paraId="6B542A60" w14:textId="77777777" w:rsidR="006949F0" w:rsidRPr="000D51C1" w:rsidRDefault="006949F0" w:rsidP="000D51C1">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6EAA2AF" w14:textId="77777777" w:rsidR="006949F0" w:rsidRPr="000D51C1" w:rsidRDefault="006949F0" w:rsidP="000D51C1">
            <w:pPr>
              <w:keepNext/>
              <w:keepLines/>
              <w:autoSpaceDE w:val="0"/>
              <w:autoSpaceDN w:val="0"/>
              <w:adjustRightInd w:val="0"/>
              <w:spacing w:after="0"/>
              <w:ind w:left="30"/>
              <w:rPr>
                <w:rFonts w:ascii="Open Sans" w:hAnsi="Open Sans" w:cs="Open Sans"/>
                <w:color w:val="000000"/>
                <w:lang w:eastAsia="pl-PL"/>
              </w:rPr>
            </w:pPr>
            <w:r w:rsidRPr="000D51C1">
              <w:rPr>
                <w:rFonts w:ascii="Open Sans" w:hAnsi="Open Sans" w:cs="Open Sans"/>
                <w:color w:val="000000"/>
                <w:lang w:eastAsia="pl-PL"/>
              </w:rPr>
              <w:t>kwartał/rrrr</w:t>
            </w:r>
          </w:p>
        </w:tc>
        <w:tc>
          <w:tcPr>
            <w:tcW w:w="2655" w:type="dxa"/>
          </w:tcPr>
          <w:p w14:paraId="426FC627" w14:textId="77777777" w:rsidR="006949F0" w:rsidRPr="000D51C1" w:rsidRDefault="006949F0" w:rsidP="000D51C1">
            <w:pPr>
              <w:keepNext/>
              <w:keepLines/>
              <w:autoSpaceDE w:val="0"/>
              <w:autoSpaceDN w:val="0"/>
              <w:adjustRightInd w:val="0"/>
              <w:spacing w:after="0"/>
              <w:ind w:left="30"/>
              <w:rPr>
                <w:rFonts w:ascii="Open Sans" w:hAnsi="Open Sans" w:cs="Open Sans"/>
                <w:color w:val="000000"/>
                <w:lang w:eastAsia="pl-PL"/>
              </w:rPr>
            </w:pPr>
            <w:r w:rsidRPr="000D51C1">
              <w:rPr>
                <w:rFonts w:ascii="Open Sans" w:hAnsi="Open Sans" w:cs="Open Sans"/>
                <w:color w:val="000000"/>
                <w:lang w:eastAsia="pl-PL"/>
              </w:rPr>
              <w:t>kwartał/rrrr</w:t>
            </w:r>
          </w:p>
        </w:tc>
      </w:tr>
      <w:tr w:rsidR="006949F0" w:rsidRPr="000D51C1" w14:paraId="5092D349" w14:textId="77777777" w:rsidTr="006949F0">
        <w:tc>
          <w:tcPr>
            <w:tcW w:w="2205" w:type="dxa"/>
          </w:tcPr>
          <w:p w14:paraId="1DF27865" w14:textId="77777777" w:rsidR="006949F0" w:rsidRPr="000D51C1" w:rsidRDefault="006949F0" w:rsidP="000D51C1">
            <w:pPr>
              <w:keepNext/>
              <w:keepLines/>
              <w:autoSpaceDE w:val="0"/>
              <w:autoSpaceDN w:val="0"/>
              <w:adjustRightInd w:val="0"/>
              <w:spacing w:after="0"/>
              <w:ind w:left="30"/>
              <w:rPr>
                <w:rFonts w:ascii="Open Sans" w:hAnsi="Open Sans" w:cs="Open Sans"/>
                <w:color w:val="000000"/>
                <w:lang w:eastAsia="pl-PL"/>
              </w:rPr>
            </w:pPr>
            <w:r w:rsidRPr="000D51C1">
              <w:rPr>
                <w:rFonts w:ascii="Open Sans" w:hAnsi="Open Sans" w:cs="Open Sans"/>
                <w:color w:val="000000"/>
                <w:lang w:eastAsia="pl-PL"/>
              </w:rPr>
              <w:t>RAZEM</w:t>
            </w:r>
          </w:p>
        </w:tc>
        <w:tc>
          <w:tcPr>
            <w:tcW w:w="930" w:type="dxa"/>
          </w:tcPr>
          <w:p w14:paraId="7A01846B" w14:textId="77777777" w:rsidR="006949F0" w:rsidRPr="000D51C1" w:rsidRDefault="006949F0" w:rsidP="000D51C1">
            <w:pPr>
              <w:keepNext/>
              <w:keepLines/>
              <w:autoSpaceDE w:val="0"/>
              <w:autoSpaceDN w:val="0"/>
              <w:adjustRightInd w:val="0"/>
              <w:spacing w:after="0"/>
              <w:ind w:left="30"/>
              <w:rPr>
                <w:rFonts w:ascii="Open Sans" w:hAnsi="Open Sans" w:cs="Open Sans"/>
                <w:color w:val="000000"/>
                <w:lang w:eastAsia="pl-PL"/>
              </w:rPr>
            </w:pPr>
          </w:p>
        </w:tc>
        <w:tc>
          <w:tcPr>
            <w:tcW w:w="1740" w:type="dxa"/>
          </w:tcPr>
          <w:p w14:paraId="2741F2E3" w14:textId="77777777" w:rsidR="006949F0" w:rsidRPr="000D51C1" w:rsidRDefault="006949F0" w:rsidP="000D51C1">
            <w:pPr>
              <w:keepNext/>
              <w:keepLines/>
              <w:autoSpaceDE w:val="0"/>
              <w:autoSpaceDN w:val="0"/>
              <w:adjustRightInd w:val="0"/>
              <w:spacing w:after="0"/>
              <w:ind w:left="30"/>
              <w:rPr>
                <w:rFonts w:ascii="Open Sans" w:hAnsi="Open Sans" w:cs="Open Sans"/>
                <w:color w:val="000000"/>
                <w:lang w:eastAsia="pl-PL"/>
              </w:rPr>
            </w:pPr>
          </w:p>
        </w:tc>
        <w:tc>
          <w:tcPr>
            <w:tcW w:w="2220" w:type="dxa"/>
            <w:shd w:val="clear" w:color="auto" w:fill="A2A2A2"/>
          </w:tcPr>
          <w:p w14:paraId="280FA53D" w14:textId="77777777" w:rsidR="006949F0" w:rsidRPr="000D51C1" w:rsidRDefault="006949F0" w:rsidP="000D51C1">
            <w:pPr>
              <w:keepNext/>
              <w:keepLines/>
              <w:autoSpaceDE w:val="0"/>
              <w:autoSpaceDN w:val="0"/>
              <w:adjustRightInd w:val="0"/>
              <w:spacing w:after="0"/>
              <w:ind w:left="30"/>
              <w:rPr>
                <w:rFonts w:ascii="Open Sans" w:hAnsi="Open Sans" w:cs="Open Sans"/>
                <w:color w:val="000000"/>
                <w:lang w:eastAsia="pl-PL"/>
              </w:rPr>
            </w:pPr>
          </w:p>
        </w:tc>
        <w:tc>
          <w:tcPr>
            <w:tcW w:w="2655" w:type="dxa"/>
            <w:shd w:val="clear" w:color="auto" w:fill="A2A2A2"/>
          </w:tcPr>
          <w:p w14:paraId="7B42E687" w14:textId="77777777" w:rsidR="006949F0" w:rsidRPr="000D51C1" w:rsidRDefault="006949F0" w:rsidP="000D51C1">
            <w:pPr>
              <w:keepNext/>
              <w:keepLines/>
              <w:autoSpaceDE w:val="0"/>
              <w:autoSpaceDN w:val="0"/>
              <w:adjustRightInd w:val="0"/>
              <w:spacing w:after="0"/>
              <w:ind w:left="30"/>
              <w:rPr>
                <w:rFonts w:ascii="Open Sans" w:hAnsi="Open Sans" w:cs="Open Sans"/>
                <w:color w:val="000000"/>
                <w:lang w:eastAsia="pl-PL"/>
              </w:rPr>
            </w:pPr>
          </w:p>
        </w:tc>
      </w:tr>
    </w:tbl>
    <w:p w14:paraId="11875F90" w14:textId="77777777" w:rsidR="006949F0" w:rsidRPr="000D51C1" w:rsidRDefault="006949F0" w:rsidP="00DA79FD">
      <w:pPr>
        <w:autoSpaceDE w:val="0"/>
        <w:autoSpaceDN w:val="0"/>
        <w:adjustRightInd w:val="0"/>
        <w:spacing w:before="360" w:after="240"/>
        <w:ind w:left="490"/>
        <w:rPr>
          <w:rFonts w:ascii="Open Sans" w:hAnsi="Open Sans" w:cs="Open Sans"/>
          <w:color w:val="000000"/>
          <w:lang w:eastAsia="pl-PL"/>
        </w:rPr>
      </w:pPr>
      <w:r w:rsidRPr="000D51C1">
        <w:rPr>
          <w:rFonts w:ascii="Open Sans" w:hAnsi="Open Sans" w:cs="Open Sans"/>
          <w:color w:val="000000"/>
          <w:lang w:eastAsia="pl-PL"/>
        </w:rPr>
        <w:t xml:space="preserve">Instrukcja: </w:t>
      </w:r>
    </w:p>
    <w:tbl>
      <w:tblPr>
        <w:tblW w:w="9879"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Jak wypełnić poprzednią tabelę prawidłowo."/>
      </w:tblPr>
      <w:tblGrid>
        <w:gridCol w:w="1605"/>
        <w:gridCol w:w="1403"/>
        <w:gridCol w:w="6871"/>
      </w:tblGrid>
      <w:tr w:rsidR="006949F0" w:rsidRPr="000D51C1" w14:paraId="44A9B700" w14:textId="77777777" w:rsidTr="00D03F17">
        <w:trPr>
          <w:tblHeader/>
        </w:trPr>
        <w:tc>
          <w:tcPr>
            <w:tcW w:w="1605" w:type="dxa"/>
            <w:shd w:val="clear" w:color="auto" w:fill="auto"/>
          </w:tcPr>
          <w:p w14:paraId="1169C6E5" w14:textId="77777777" w:rsidR="006949F0" w:rsidRPr="000D51C1" w:rsidRDefault="006949F0" w:rsidP="000D51C1">
            <w:pPr>
              <w:rPr>
                <w:rFonts w:ascii="Open Sans" w:hAnsi="Open Sans" w:cs="Open Sans"/>
                <w:b/>
              </w:rPr>
            </w:pPr>
            <w:r w:rsidRPr="000D51C1">
              <w:rPr>
                <w:rFonts w:ascii="Open Sans" w:hAnsi="Open Sans" w:cs="Open Sans"/>
                <w:b/>
              </w:rPr>
              <w:t>Nazwa pola</w:t>
            </w:r>
          </w:p>
        </w:tc>
        <w:tc>
          <w:tcPr>
            <w:tcW w:w="1403" w:type="dxa"/>
            <w:shd w:val="clear" w:color="auto" w:fill="auto"/>
          </w:tcPr>
          <w:p w14:paraId="21FFFFC8" w14:textId="77777777" w:rsidR="006949F0" w:rsidRPr="000D51C1" w:rsidRDefault="006949F0" w:rsidP="000D51C1">
            <w:pPr>
              <w:rPr>
                <w:rFonts w:ascii="Open Sans" w:hAnsi="Open Sans" w:cs="Open Sans"/>
                <w:b/>
              </w:rPr>
            </w:pPr>
            <w:r w:rsidRPr="000D51C1">
              <w:rPr>
                <w:rFonts w:ascii="Open Sans" w:hAnsi="Open Sans" w:cs="Open Sans"/>
                <w:b/>
              </w:rPr>
              <w:t>Rodzaj pola</w:t>
            </w:r>
          </w:p>
        </w:tc>
        <w:tc>
          <w:tcPr>
            <w:tcW w:w="6871" w:type="dxa"/>
            <w:shd w:val="clear" w:color="auto" w:fill="auto"/>
          </w:tcPr>
          <w:p w14:paraId="75046528" w14:textId="77777777" w:rsidR="006949F0" w:rsidRPr="000D51C1" w:rsidRDefault="006949F0" w:rsidP="000D51C1">
            <w:pPr>
              <w:rPr>
                <w:rFonts w:ascii="Open Sans" w:hAnsi="Open Sans" w:cs="Open Sans"/>
                <w:b/>
              </w:rPr>
            </w:pPr>
            <w:r w:rsidRPr="000D51C1">
              <w:rPr>
                <w:rFonts w:ascii="Open Sans" w:hAnsi="Open Sans" w:cs="Open Sans"/>
                <w:b/>
              </w:rPr>
              <w:t>Sposób wypełnienia</w:t>
            </w:r>
          </w:p>
        </w:tc>
      </w:tr>
      <w:tr w:rsidR="006949F0" w:rsidRPr="000D51C1" w14:paraId="6D0305F9" w14:textId="77777777" w:rsidTr="00D03F17">
        <w:trPr>
          <w:trHeight w:val="1371"/>
        </w:trPr>
        <w:tc>
          <w:tcPr>
            <w:tcW w:w="1605" w:type="dxa"/>
            <w:shd w:val="clear" w:color="auto" w:fill="auto"/>
          </w:tcPr>
          <w:p w14:paraId="3DDE646D" w14:textId="77777777" w:rsidR="006949F0" w:rsidRPr="000D51C1" w:rsidRDefault="006949F0" w:rsidP="000D51C1">
            <w:pPr>
              <w:rPr>
                <w:rFonts w:ascii="Open Sans" w:hAnsi="Open Sans" w:cs="Open Sans"/>
              </w:rPr>
            </w:pPr>
            <w:r w:rsidRPr="000D51C1">
              <w:rPr>
                <w:rFonts w:ascii="Open Sans" w:hAnsi="Open Sans" w:cs="Open Sans"/>
              </w:rPr>
              <w:t>Działanie 1</w:t>
            </w:r>
          </w:p>
        </w:tc>
        <w:tc>
          <w:tcPr>
            <w:tcW w:w="1403" w:type="dxa"/>
            <w:shd w:val="clear" w:color="auto" w:fill="auto"/>
          </w:tcPr>
          <w:p w14:paraId="17BF72E1" w14:textId="77777777" w:rsidR="006949F0" w:rsidRPr="000D51C1" w:rsidRDefault="006949F0" w:rsidP="000D51C1">
            <w:pPr>
              <w:rPr>
                <w:rFonts w:ascii="Open Sans" w:hAnsi="Open Sans" w:cs="Open Sans"/>
              </w:rPr>
            </w:pPr>
            <w:r w:rsidRPr="000D51C1">
              <w:rPr>
                <w:rFonts w:ascii="Open Sans" w:hAnsi="Open Sans" w:cs="Open Sans"/>
              </w:rPr>
              <w:t>tekstowe</w:t>
            </w:r>
          </w:p>
        </w:tc>
        <w:tc>
          <w:tcPr>
            <w:tcW w:w="6871" w:type="dxa"/>
            <w:shd w:val="clear" w:color="auto" w:fill="auto"/>
          </w:tcPr>
          <w:p w14:paraId="26A6EDF1" w14:textId="77777777" w:rsidR="006949F0" w:rsidRPr="000D51C1" w:rsidRDefault="006949F0" w:rsidP="000D51C1">
            <w:pPr>
              <w:keepNext/>
              <w:keepLines/>
              <w:autoSpaceDE w:val="0"/>
              <w:autoSpaceDN w:val="0"/>
              <w:adjustRightInd w:val="0"/>
              <w:spacing w:before="120" w:after="0"/>
              <w:rPr>
                <w:rFonts w:ascii="Open Sans" w:hAnsi="Open Sans" w:cs="Open Sans"/>
              </w:rPr>
            </w:pPr>
            <w:r w:rsidRPr="000D51C1">
              <w:rPr>
                <w:rFonts w:ascii="Open Sans" w:hAnsi="Open Sans" w:cs="Open Sans"/>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0D51C1">
              <w:rPr>
                <w:rFonts w:ascii="Open Sans" w:hAnsi="Open Sans" w:cs="Open Sans"/>
              </w:rPr>
              <w:t>.</w:t>
            </w:r>
          </w:p>
        </w:tc>
      </w:tr>
      <w:tr w:rsidR="006949F0" w:rsidRPr="000D51C1" w14:paraId="4EDE6617" w14:textId="77777777" w:rsidTr="00D03F17">
        <w:tc>
          <w:tcPr>
            <w:tcW w:w="1605" w:type="dxa"/>
            <w:shd w:val="clear" w:color="auto" w:fill="auto"/>
          </w:tcPr>
          <w:p w14:paraId="28090FFA" w14:textId="77777777" w:rsidR="006949F0" w:rsidRPr="000D51C1" w:rsidRDefault="006949F0" w:rsidP="000D51C1">
            <w:pPr>
              <w:rPr>
                <w:rFonts w:ascii="Open Sans" w:hAnsi="Open Sans" w:cs="Open Sans"/>
              </w:rPr>
            </w:pPr>
            <w:r w:rsidRPr="000D51C1">
              <w:rPr>
                <w:rFonts w:ascii="Open Sans" w:hAnsi="Open Sans" w:cs="Open Sans"/>
              </w:rPr>
              <w:t>Budżet netto/brutto</w:t>
            </w:r>
          </w:p>
        </w:tc>
        <w:tc>
          <w:tcPr>
            <w:tcW w:w="1403" w:type="dxa"/>
            <w:shd w:val="clear" w:color="auto" w:fill="auto"/>
          </w:tcPr>
          <w:p w14:paraId="7EB6C0A9" w14:textId="77777777" w:rsidR="006949F0" w:rsidRPr="000D51C1" w:rsidRDefault="006949F0" w:rsidP="000D51C1">
            <w:pPr>
              <w:rPr>
                <w:rFonts w:ascii="Open Sans" w:hAnsi="Open Sans" w:cs="Open Sans"/>
              </w:rPr>
            </w:pPr>
            <w:r w:rsidRPr="000D51C1">
              <w:rPr>
                <w:rFonts w:ascii="Open Sans" w:hAnsi="Open Sans" w:cs="Open Sans"/>
              </w:rPr>
              <w:t>liczba (2 miejsca po przecinku)</w:t>
            </w:r>
          </w:p>
        </w:tc>
        <w:tc>
          <w:tcPr>
            <w:tcW w:w="6871" w:type="dxa"/>
            <w:shd w:val="clear" w:color="auto" w:fill="auto"/>
          </w:tcPr>
          <w:p w14:paraId="440A013D" w14:textId="77777777" w:rsidR="006949F0" w:rsidRPr="000D51C1" w:rsidRDefault="006949F0" w:rsidP="000D51C1">
            <w:pPr>
              <w:rPr>
                <w:rFonts w:ascii="Open Sans" w:hAnsi="Open Sans" w:cs="Open Sans"/>
              </w:rPr>
            </w:pPr>
            <w:r w:rsidRPr="000D51C1">
              <w:rPr>
                <w:rFonts w:ascii="Open Sans" w:hAnsi="Open Sans" w:cs="Open Sans"/>
              </w:rPr>
              <w:t>kwota wydatków planowanych na działania info</w:t>
            </w:r>
            <w:r w:rsidR="0081368D" w:rsidRPr="000D51C1">
              <w:rPr>
                <w:rFonts w:ascii="Open Sans" w:hAnsi="Open Sans" w:cs="Open Sans"/>
              </w:rPr>
              <w:t>rmacyjno</w:t>
            </w:r>
            <w:r w:rsidRPr="000D51C1">
              <w:rPr>
                <w:rFonts w:ascii="Open Sans" w:hAnsi="Open Sans" w:cs="Open Sans"/>
              </w:rPr>
              <w:t>-promo</w:t>
            </w:r>
            <w:r w:rsidR="0081368D" w:rsidRPr="000D51C1">
              <w:rPr>
                <w:rFonts w:ascii="Open Sans" w:hAnsi="Open Sans" w:cs="Open Sans"/>
              </w:rPr>
              <w:t>cyjne</w:t>
            </w:r>
          </w:p>
        </w:tc>
      </w:tr>
      <w:tr w:rsidR="006949F0" w:rsidRPr="000D51C1" w14:paraId="2F761C4F" w14:textId="77777777" w:rsidTr="00D03F17">
        <w:tc>
          <w:tcPr>
            <w:tcW w:w="1605" w:type="dxa"/>
            <w:shd w:val="clear" w:color="auto" w:fill="auto"/>
          </w:tcPr>
          <w:p w14:paraId="44FF4D88" w14:textId="77777777" w:rsidR="006949F0" w:rsidRPr="000D51C1" w:rsidRDefault="006949F0" w:rsidP="000D51C1">
            <w:pPr>
              <w:rPr>
                <w:rFonts w:ascii="Open Sans" w:hAnsi="Open Sans" w:cs="Open Sans"/>
              </w:rPr>
            </w:pPr>
            <w:r w:rsidRPr="000D51C1">
              <w:rPr>
                <w:rFonts w:ascii="Open Sans" w:hAnsi="Open Sans" w:cs="Open Sans"/>
              </w:rPr>
              <w:t>Termin rozpoczęcia</w:t>
            </w:r>
          </w:p>
        </w:tc>
        <w:tc>
          <w:tcPr>
            <w:tcW w:w="1403" w:type="dxa"/>
            <w:shd w:val="clear" w:color="auto" w:fill="auto"/>
          </w:tcPr>
          <w:p w14:paraId="114E37B2" w14:textId="77777777" w:rsidR="006949F0" w:rsidRPr="000D51C1" w:rsidRDefault="006949F0" w:rsidP="000D51C1">
            <w:pPr>
              <w:rPr>
                <w:rFonts w:ascii="Open Sans" w:hAnsi="Open Sans" w:cs="Open Sans"/>
              </w:rPr>
            </w:pPr>
            <w:r w:rsidRPr="000D51C1">
              <w:rPr>
                <w:rFonts w:ascii="Open Sans" w:hAnsi="Open Sans" w:cs="Open Sans"/>
              </w:rPr>
              <w:t>Data</w:t>
            </w:r>
          </w:p>
        </w:tc>
        <w:tc>
          <w:tcPr>
            <w:tcW w:w="6871" w:type="dxa"/>
            <w:shd w:val="clear" w:color="auto" w:fill="auto"/>
          </w:tcPr>
          <w:p w14:paraId="00BB609D" w14:textId="77777777" w:rsidR="006949F0" w:rsidRPr="000D51C1" w:rsidRDefault="006949F0" w:rsidP="000D51C1">
            <w:pPr>
              <w:rPr>
                <w:rFonts w:ascii="Open Sans" w:hAnsi="Open Sans" w:cs="Open Sans"/>
              </w:rPr>
            </w:pPr>
            <w:r w:rsidRPr="000D51C1">
              <w:rPr>
                <w:rFonts w:ascii="Open Sans" w:hAnsi="Open Sans" w:cs="Open Sans"/>
              </w:rPr>
              <w:t>w układzie kwartał, rok podpisania umowy</w:t>
            </w:r>
          </w:p>
        </w:tc>
      </w:tr>
      <w:tr w:rsidR="006949F0" w:rsidRPr="000D51C1" w14:paraId="7C98C7A7" w14:textId="77777777" w:rsidTr="00D03F17">
        <w:tc>
          <w:tcPr>
            <w:tcW w:w="1605" w:type="dxa"/>
            <w:shd w:val="clear" w:color="auto" w:fill="auto"/>
          </w:tcPr>
          <w:p w14:paraId="6128E228" w14:textId="77777777" w:rsidR="006949F0" w:rsidRPr="000D51C1" w:rsidRDefault="006949F0" w:rsidP="000D51C1">
            <w:pPr>
              <w:rPr>
                <w:rFonts w:ascii="Open Sans" w:hAnsi="Open Sans" w:cs="Open Sans"/>
              </w:rPr>
            </w:pPr>
            <w:r w:rsidRPr="000D51C1">
              <w:rPr>
                <w:rFonts w:ascii="Open Sans" w:hAnsi="Open Sans" w:cs="Open Sans"/>
              </w:rPr>
              <w:t>Termin ukończenia</w:t>
            </w:r>
          </w:p>
        </w:tc>
        <w:tc>
          <w:tcPr>
            <w:tcW w:w="1403" w:type="dxa"/>
            <w:shd w:val="clear" w:color="auto" w:fill="auto"/>
          </w:tcPr>
          <w:p w14:paraId="78790D9B" w14:textId="77777777" w:rsidR="006949F0" w:rsidRPr="000D51C1" w:rsidRDefault="006949F0" w:rsidP="000D51C1">
            <w:pPr>
              <w:rPr>
                <w:rFonts w:ascii="Open Sans" w:hAnsi="Open Sans" w:cs="Open Sans"/>
              </w:rPr>
            </w:pPr>
            <w:r w:rsidRPr="000D51C1">
              <w:rPr>
                <w:rFonts w:ascii="Open Sans" w:hAnsi="Open Sans" w:cs="Open Sans"/>
              </w:rPr>
              <w:t xml:space="preserve">Data </w:t>
            </w:r>
          </w:p>
        </w:tc>
        <w:tc>
          <w:tcPr>
            <w:tcW w:w="6871" w:type="dxa"/>
            <w:shd w:val="clear" w:color="auto" w:fill="auto"/>
          </w:tcPr>
          <w:p w14:paraId="570BD936" w14:textId="77777777" w:rsidR="006949F0" w:rsidRPr="000D51C1" w:rsidRDefault="006949F0" w:rsidP="000D51C1">
            <w:pPr>
              <w:rPr>
                <w:rFonts w:ascii="Open Sans" w:hAnsi="Open Sans" w:cs="Open Sans"/>
              </w:rPr>
            </w:pPr>
            <w:r w:rsidRPr="000D51C1">
              <w:rPr>
                <w:rFonts w:ascii="Open Sans" w:hAnsi="Open Sans" w:cs="Open Sans"/>
              </w:rPr>
              <w:t>w układzie kwartał, rok płatności</w:t>
            </w:r>
          </w:p>
        </w:tc>
      </w:tr>
    </w:tbl>
    <w:p w14:paraId="0C30461C" w14:textId="77777777" w:rsidR="006949F0" w:rsidRPr="000D51C1" w:rsidRDefault="00100B8F" w:rsidP="000D51C1">
      <w:pPr>
        <w:numPr>
          <w:ilvl w:val="0"/>
          <w:numId w:val="1"/>
        </w:numPr>
        <w:autoSpaceDE w:val="0"/>
        <w:autoSpaceDN w:val="0"/>
        <w:adjustRightInd w:val="0"/>
        <w:spacing w:before="240" w:after="240"/>
        <w:ind w:left="493" w:hanging="357"/>
        <w:rPr>
          <w:rFonts w:ascii="Open Sans" w:hAnsi="Open Sans" w:cs="Open Sans"/>
          <w:b/>
          <w:color w:val="000000"/>
          <w:lang w:eastAsia="pl-PL"/>
        </w:rPr>
      </w:pPr>
      <w:r w:rsidRPr="000D51C1">
        <w:rPr>
          <w:rFonts w:ascii="Open Sans" w:hAnsi="Open Sans" w:cs="Open Sans"/>
          <w:b/>
          <w:color w:val="000000"/>
          <w:lang w:eastAsia="pl-PL"/>
        </w:rPr>
        <w:br w:type="page"/>
      </w:r>
      <w:r w:rsidR="006949F0" w:rsidRPr="000D51C1">
        <w:rPr>
          <w:rFonts w:ascii="Open Sans" w:hAnsi="Open Sans" w:cs="Open Sans"/>
          <w:b/>
          <w:color w:val="000000"/>
          <w:lang w:eastAsia="pl-PL"/>
        </w:rPr>
        <w:lastRenderedPageBreak/>
        <w:t>Wskaźniki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Caption w:val="Wskaźniki produktu głównych działań informacyjno-promocyjnych"/>
        <w:tblDescription w:val="Wskaźniki do wypełnienia."/>
      </w:tblPr>
      <w:tblGrid>
        <w:gridCol w:w="2655"/>
        <w:gridCol w:w="1550"/>
        <w:gridCol w:w="2744"/>
        <w:gridCol w:w="2113"/>
      </w:tblGrid>
      <w:tr w:rsidR="006949F0" w:rsidRPr="000D51C1" w14:paraId="0D542AE2" w14:textId="77777777" w:rsidTr="009E26B0">
        <w:tc>
          <w:tcPr>
            <w:tcW w:w="1465" w:type="pct"/>
            <w:shd w:val="clear" w:color="auto" w:fill="E0FFDF"/>
            <w:vAlign w:val="center"/>
          </w:tcPr>
          <w:p w14:paraId="32FE5E24" w14:textId="77777777" w:rsidR="006949F0" w:rsidRPr="000D51C1" w:rsidRDefault="006949F0" w:rsidP="000D51C1">
            <w:pPr>
              <w:keepNext/>
              <w:keepLines/>
              <w:autoSpaceDE w:val="0"/>
              <w:autoSpaceDN w:val="0"/>
              <w:adjustRightInd w:val="0"/>
              <w:spacing w:after="0"/>
              <w:ind w:left="30"/>
              <w:rPr>
                <w:rFonts w:ascii="Open Sans" w:hAnsi="Open Sans" w:cs="Open Sans"/>
                <w:b/>
                <w:bCs/>
                <w:color w:val="000000"/>
                <w:lang w:eastAsia="pl-PL"/>
              </w:rPr>
            </w:pPr>
            <w:r w:rsidRPr="000D51C1">
              <w:rPr>
                <w:rFonts w:ascii="Open Sans" w:hAnsi="Open Sans" w:cs="Open Sans"/>
                <w:b/>
                <w:bCs/>
                <w:color w:val="000000"/>
                <w:lang w:eastAsia="pl-PL"/>
              </w:rPr>
              <w:t>Nazwa wskaźnika</w:t>
            </w:r>
          </w:p>
        </w:tc>
        <w:tc>
          <w:tcPr>
            <w:tcW w:w="855" w:type="pct"/>
            <w:shd w:val="clear" w:color="auto" w:fill="E0FFDF"/>
            <w:vAlign w:val="center"/>
          </w:tcPr>
          <w:p w14:paraId="636E46DE" w14:textId="77777777" w:rsidR="006949F0" w:rsidRPr="000D51C1" w:rsidRDefault="006949F0" w:rsidP="000D51C1">
            <w:pPr>
              <w:keepNext/>
              <w:keepLines/>
              <w:autoSpaceDE w:val="0"/>
              <w:autoSpaceDN w:val="0"/>
              <w:adjustRightInd w:val="0"/>
              <w:spacing w:after="0"/>
              <w:ind w:left="30"/>
              <w:rPr>
                <w:rFonts w:ascii="Open Sans" w:hAnsi="Open Sans" w:cs="Open Sans"/>
                <w:b/>
                <w:bCs/>
                <w:color w:val="000000"/>
                <w:lang w:eastAsia="pl-PL"/>
              </w:rPr>
            </w:pPr>
            <w:r w:rsidRPr="000D51C1">
              <w:rPr>
                <w:rFonts w:ascii="Open Sans" w:hAnsi="Open Sans" w:cs="Open Sans"/>
                <w:b/>
                <w:bCs/>
                <w:color w:val="000000"/>
                <w:lang w:eastAsia="pl-PL"/>
              </w:rPr>
              <w:t>Jednostka</w:t>
            </w:r>
          </w:p>
        </w:tc>
        <w:tc>
          <w:tcPr>
            <w:tcW w:w="1514" w:type="pct"/>
            <w:shd w:val="clear" w:color="auto" w:fill="E0FFDF"/>
            <w:vAlign w:val="center"/>
          </w:tcPr>
          <w:p w14:paraId="18A1B0E8" w14:textId="77777777" w:rsidR="006949F0" w:rsidRPr="000D51C1" w:rsidRDefault="006949F0" w:rsidP="000D51C1">
            <w:pPr>
              <w:keepNext/>
              <w:keepLines/>
              <w:autoSpaceDE w:val="0"/>
              <w:autoSpaceDN w:val="0"/>
              <w:adjustRightInd w:val="0"/>
              <w:spacing w:after="0"/>
              <w:ind w:left="30"/>
              <w:rPr>
                <w:rFonts w:ascii="Open Sans" w:hAnsi="Open Sans" w:cs="Open Sans"/>
                <w:b/>
                <w:bCs/>
                <w:color w:val="000000"/>
                <w:lang w:eastAsia="pl-PL"/>
              </w:rPr>
            </w:pPr>
            <w:r w:rsidRPr="000D51C1">
              <w:rPr>
                <w:rFonts w:ascii="Open Sans" w:hAnsi="Open Sans" w:cs="Open Sans"/>
                <w:b/>
                <w:bCs/>
                <w:color w:val="000000"/>
                <w:lang w:eastAsia="pl-PL"/>
              </w:rPr>
              <w:t>Wartość docelowa</w:t>
            </w:r>
          </w:p>
        </w:tc>
        <w:tc>
          <w:tcPr>
            <w:tcW w:w="1166" w:type="pct"/>
            <w:shd w:val="clear" w:color="auto" w:fill="E0FFDF"/>
            <w:vAlign w:val="center"/>
          </w:tcPr>
          <w:p w14:paraId="0E0C6A3C" w14:textId="77777777" w:rsidR="006949F0" w:rsidRPr="000D51C1" w:rsidRDefault="006949F0" w:rsidP="000D51C1">
            <w:pPr>
              <w:keepNext/>
              <w:keepLines/>
              <w:autoSpaceDE w:val="0"/>
              <w:autoSpaceDN w:val="0"/>
              <w:adjustRightInd w:val="0"/>
              <w:spacing w:after="0"/>
              <w:ind w:left="30"/>
              <w:rPr>
                <w:rFonts w:ascii="Open Sans" w:hAnsi="Open Sans" w:cs="Open Sans"/>
                <w:b/>
                <w:bCs/>
                <w:color w:val="000000"/>
                <w:lang w:eastAsia="pl-PL"/>
              </w:rPr>
            </w:pPr>
            <w:r w:rsidRPr="000D51C1">
              <w:rPr>
                <w:rFonts w:ascii="Open Sans" w:hAnsi="Open Sans" w:cs="Open Sans"/>
                <w:b/>
                <w:bCs/>
                <w:color w:val="000000"/>
                <w:lang w:eastAsia="pl-PL"/>
              </w:rPr>
              <w:t>Rok docelowy</w:t>
            </w:r>
          </w:p>
        </w:tc>
      </w:tr>
      <w:tr w:rsidR="006949F0" w:rsidRPr="000D51C1" w14:paraId="6B13F92D" w14:textId="77777777" w:rsidTr="009E26B0">
        <w:tc>
          <w:tcPr>
            <w:tcW w:w="1465" w:type="pct"/>
            <w:vAlign w:val="bottom"/>
          </w:tcPr>
          <w:p w14:paraId="70FDE495" w14:textId="77777777" w:rsidR="006949F0" w:rsidRPr="000D51C1" w:rsidRDefault="006949F0" w:rsidP="000D51C1">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57372914" w14:textId="77777777" w:rsidR="006949F0" w:rsidRPr="000D51C1" w:rsidRDefault="006949F0" w:rsidP="000D51C1">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7A2FD554" w14:textId="77777777" w:rsidR="006949F0" w:rsidRPr="000D51C1" w:rsidRDefault="006949F0" w:rsidP="000D51C1">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1817FB64" w14:textId="77777777" w:rsidR="006949F0" w:rsidRPr="000D51C1" w:rsidRDefault="006949F0" w:rsidP="000D51C1">
            <w:pPr>
              <w:keepNext/>
              <w:keepLines/>
              <w:autoSpaceDE w:val="0"/>
              <w:autoSpaceDN w:val="0"/>
              <w:adjustRightInd w:val="0"/>
              <w:spacing w:after="0"/>
              <w:ind w:left="30"/>
              <w:rPr>
                <w:rFonts w:ascii="Open Sans" w:hAnsi="Open Sans" w:cs="Open Sans"/>
                <w:b/>
                <w:bCs/>
                <w:color w:val="000000"/>
                <w:lang w:eastAsia="pl-PL"/>
              </w:rPr>
            </w:pPr>
          </w:p>
        </w:tc>
      </w:tr>
      <w:tr w:rsidR="006949F0" w:rsidRPr="000D51C1" w14:paraId="55E26AF3" w14:textId="77777777" w:rsidTr="009E26B0">
        <w:tc>
          <w:tcPr>
            <w:tcW w:w="1465" w:type="pct"/>
            <w:vAlign w:val="bottom"/>
          </w:tcPr>
          <w:p w14:paraId="784B28FB" w14:textId="77777777" w:rsidR="006949F0" w:rsidRPr="000D51C1" w:rsidRDefault="006949F0" w:rsidP="000D51C1">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76702C47" w14:textId="77777777" w:rsidR="006949F0" w:rsidRPr="000D51C1" w:rsidRDefault="006949F0" w:rsidP="000D51C1">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485F8CD0" w14:textId="77777777" w:rsidR="006949F0" w:rsidRPr="000D51C1" w:rsidRDefault="006949F0" w:rsidP="000D51C1">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14A9EC7E" w14:textId="77777777" w:rsidR="006949F0" w:rsidRPr="000D51C1" w:rsidRDefault="006949F0" w:rsidP="000D51C1">
            <w:pPr>
              <w:keepNext/>
              <w:keepLines/>
              <w:autoSpaceDE w:val="0"/>
              <w:autoSpaceDN w:val="0"/>
              <w:adjustRightInd w:val="0"/>
              <w:spacing w:after="0"/>
              <w:ind w:left="30"/>
              <w:rPr>
                <w:rFonts w:ascii="Open Sans" w:hAnsi="Open Sans" w:cs="Open Sans"/>
                <w:b/>
                <w:bCs/>
                <w:color w:val="000000"/>
                <w:lang w:eastAsia="pl-PL"/>
              </w:rPr>
            </w:pPr>
          </w:p>
        </w:tc>
      </w:tr>
    </w:tbl>
    <w:p w14:paraId="799A789E" w14:textId="77777777" w:rsidR="006949F0" w:rsidRPr="000D51C1" w:rsidRDefault="006949F0" w:rsidP="000D51C1">
      <w:pPr>
        <w:autoSpaceDE w:val="0"/>
        <w:autoSpaceDN w:val="0"/>
        <w:adjustRightInd w:val="0"/>
        <w:spacing w:before="480" w:after="240"/>
        <w:ind w:left="493"/>
        <w:rPr>
          <w:rFonts w:ascii="Open Sans" w:hAnsi="Open Sans" w:cs="Open Sans"/>
          <w:color w:val="000000"/>
          <w:lang w:eastAsia="pl-PL"/>
        </w:rPr>
      </w:pPr>
      <w:r w:rsidRPr="000D51C1">
        <w:rPr>
          <w:rFonts w:ascii="Open Sans" w:hAnsi="Open Sans" w:cs="Open Sans"/>
          <w:color w:val="00000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Jak wypełnić powyższą tabelę."/>
      </w:tblPr>
      <w:tblGrid>
        <w:gridCol w:w="1321"/>
        <w:gridCol w:w="1158"/>
        <w:gridCol w:w="6583"/>
      </w:tblGrid>
      <w:tr w:rsidR="006949F0" w:rsidRPr="000D51C1" w14:paraId="7E44D683" w14:textId="77777777" w:rsidTr="00772BD8">
        <w:trPr>
          <w:tblHeader/>
        </w:trPr>
        <w:tc>
          <w:tcPr>
            <w:tcW w:w="729" w:type="pct"/>
            <w:shd w:val="clear" w:color="auto" w:fill="D9D9D9"/>
          </w:tcPr>
          <w:p w14:paraId="36124766" w14:textId="77777777" w:rsidR="006949F0" w:rsidRPr="000D51C1" w:rsidRDefault="006949F0" w:rsidP="000D51C1">
            <w:pPr>
              <w:rPr>
                <w:rFonts w:ascii="Open Sans" w:hAnsi="Open Sans" w:cs="Open Sans"/>
                <w:b/>
              </w:rPr>
            </w:pPr>
            <w:r w:rsidRPr="000D51C1">
              <w:rPr>
                <w:rFonts w:ascii="Open Sans" w:hAnsi="Open Sans" w:cs="Open Sans"/>
                <w:b/>
              </w:rPr>
              <w:t>Nazwa pola</w:t>
            </w:r>
          </w:p>
        </w:tc>
        <w:tc>
          <w:tcPr>
            <w:tcW w:w="639" w:type="pct"/>
            <w:shd w:val="clear" w:color="auto" w:fill="D9D9D9"/>
          </w:tcPr>
          <w:p w14:paraId="7649F396" w14:textId="77777777" w:rsidR="006949F0" w:rsidRPr="000D51C1" w:rsidRDefault="006949F0" w:rsidP="000D51C1">
            <w:pPr>
              <w:rPr>
                <w:rFonts w:ascii="Open Sans" w:hAnsi="Open Sans" w:cs="Open Sans"/>
                <w:b/>
              </w:rPr>
            </w:pPr>
            <w:r w:rsidRPr="000D51C1">
              <w:rPr>
                <w:rFonts w:ascii="Open Sans" w:hAnsi="Open Sans" w:cs="Open Sans"/>
                <w:b/>
              </w:rPr>
              <w:t>Rodzaj pola</w:t>
            </w:r>
          </w:p>
        </w:tc>
        <w:tc>
          <w:tcPr>
            <w:tcW w:w="3632" w:type="pct"/>
            <w:shd w:val="clear" w:color="auto" w:fill="D9D9D9"/>
          </w:tcPr>
          <w:p w14:paraId="0E12B20A" w14:textId="77777777" w:rsidR="006949F0" w:rsidRPr="000D51C1" w:rsidRDefault="006949F0" w:rsidP="000D51C1">
            <w:pPr>
              <w:rPr>
                <w:rFonts w:ascii="Open Sans" w:hAnsi="Open Sans" w:cs="Open Sans"/>
                <w:b/>
              </w:rPr>
            </w:pPr>
            <w:r w:rsidRPr="000D51C1">
              <w:rPr>
                <w:rFonts w:ascii="Open Sans" w:hAnsi="Open Sans" w:cs="Open Sans"/>
                <w:b/>
              </w:rPr>
              <w:t>Sposób wypełnienia</w:t>
            </w:r>
          </w:p>
        </w:tc>
      </w:tr>
      <w:tr w:rsidR="006949F0" w:rsidRPr="000D51C1" w14:paraId="5245E204" w14:textId="77777777" w:rsidTr="00772BD8">
        <w:trPr>
          <w:trHeight w:val="2013"/>
        </w:trPr>
        <w:tc>
          <w:tcPr>
            <w:tcW w:w="729" w:type="pct"/>
            <w:shd w:val="clear" w:color="auto" w:fill="auto"/>
          </w:tcPr>
          <w:p w14:paraId="31E6583A" w14:textId="77777777" w:rsidR="006949F0" w:rsidRPr="000D51C1" w:rsidRDefault="006949F0" w:rsidP="000D51C1">
            <w:pPr>
              <w:rPr>
                <w:rFonts w:ascii="Open Sans" w:hAnsi="Open Sans" w:cs="Open Sans"/>
              </w:rPr>
            </w:pPr>
            <w:r w:rsidRPr="000D51C1">
              <w:rPr>
                <w:rFonts w:ascii="Open Sans" w:hAnsi="Open Sans" w:cs="Open Sans"/>
              </w:rPr>
              <w:t>Nazwa wskaźnika</w:t>
            </w:r>
          </w:p>
        </w:tc>
        <w:tc>
          <w:tcPr>
            <w:tcW w:w="639" w:type="pct"/>
            <w:shd w:val="clear" w:color="auto" w:fill="auto"/>
          </w:tcPr>
          <w:p w14:paraId="6CD36DA1" w14:textId="77777777" w:rsidR="006949F0" w:rsidRPr="000D51C1" w:rsidRDefault="006949F0" w:rsidP="000D51C1">
            <w:pPr>
              <w:rPr>
                <w:rFonts w:ascii="Open Sans" w:hAnsi="Open Sans" w:cs="Open Sans"/>
              </w:rPr>
            </w:pPr>
            <w:r w:rsidRPr="000D51C1">
              <w:rPr>
                <w:rFonts w:ascii="Open Sans" w:hAnsi="Open Sans" w:cs="Open Sans"/>
              </w:rPr>
              <w:t>tekstowe</w:t>
            </w:r>
          </w:p>
        </w:tc>
        <w:tc>
          <w:tcPr>
            <w:tcW w:w="3632" w:type="pct"/>
            <w:shd w:val="clear" w:color="auto" w:fill="auto"/>
          </w:tcPr>
          <w:p w14:paraId="06219B0C" w14:textId="77777777" w:rsidR="006949F0" w:rsidRPr="000D51C1" w:rsidRDefault="006949F0" w:rsidP="000D51C1">
            <w:pPr>
              <w:keepNext/>
              <w:keepLines/>
              <w:autoSpaceDE w:val="0"/>
              <w:autoSpaceDN w:val="0"/>
              <w:adjustRightInd w:val="0"/>
              <w:spacing w:before="120" w:after="0"/>
              <w:rPr>
                <w:rFonts w:ascii="Open Sans" w:hAnsi="Open Sans" w:cs="Open Sans"/>
              </w:rPr>
            </w:pPr>
            <w:r w:rsidRPr="000D51C1">
              <w:rPr>
                <w:rFonts w:ascii="Open Sans" w:hAnsi="Open Sans" w:cs="Open Sans"/>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sidRPr="000D51C1">
              <w:rPr>
                <w:rFonts w:ascii="Open Sans" w:hAnsi="Open Sans" w:cs="Open Sans"/>
              </w:rPr>
              <w:t xml:space="preserve"> </w:t>
            </w:r>
          </w:p>
        </w:tc>
      </w:tr>
      <w:tr w:rsidR="006949F0" w:rsidRPr="000D51C1" w14:paraId="5821A3DF" w14:textId="77777777" w:rsidTr="00233CCD">
        <w:trPr>
          <w:trHeight w:val="550"/>
        </w:trPr>
        <w:tc>
          <w:tcPr>
            <w:tcW w:w="729" w:type="pct"/>
            <w:shd w:val="clear" w:color="auto" w:fill="auto"/>
          </w:tcPr>
          <w:p w14:paraId="5DFC984E" w14:textId="77777777" w:rsidR="006949F0" w:rsidRPr="000D51C1" w:rsidRDefault="006949F0" w:rsidP="000D51C1">
            <w:pPr>
              <w:rPr>
                <w:rFonts w:ascii="Open Sans" w:hAnsi="Open Sans" w:cs="Open Sans"/>
              </w:rPr>
            </w:pPr>
            <w:r w:rsidRPr="000D51C1">
              <w:rPr>
                <w:rFonts w:ascii="Open Sans" w:hAnsi="Open Sans" w:cs="Open Sans"/>
              </w:rPr>
              <w:t>Jednostka</w:t>
            </w:r>
          </w:p>
        </w:tc>
        <w:tc>
          <w:tcPr>
            <w:tcW w:w="639" w:type="pct"/>
            <w:shd w:val="clear" w:color="auto" w:fill="auto"/>
          </w:tcPr>
          <w:p w14:paraId="3E6BD4E8" w14:textId="77777777" w:rsidR="006949F0" w:rsidRPr="000D51C1" w:rsidRDefault="006949F0" w:rsidP="000D51C1">
            <w:pPr>
              <w:rPr>
                <w:rFonts w:ascii="Open Sans" w:hAnsi="Open Sans" w:cs="Open Sans"/>
              </w:rPr>
            </w:pPr>
            <w:r w:rsidRPr="000D51C1">
              <w:rPr>
                <w:rFonts w:ascii="Open Sans" w:hAnsi="Open Sans" w:cs="Open Sans"/>
              </w:rPr>
              <w:t>Jednostka miary</w:t>
            </w:r>
          </w:p>
        </w:tc>
        <w:tc>
          <w:tcPr>
            <w:tcW w:w="3632" w:type="pct"/>
            <w:shd w:val="clear" w:color="auto" w:fill="auto"/>
          </w:tcPr>
          <w:p w14:paraId="49D3A9B0" w14:textId="77777777" w:rsidR="006949F0" w:rsidRPr="000D51C1" w:rsidRDefault="006949F0" w:rsidP="000D51C1">
            <w:pPr>
              <w:keepNext/>
              <w:keepLines/>
              <w:autoSpaceDE w:val="0"/>
              <w:autoSpaceDN w:val="0"/>
              <w:adjustRightInd w:val="0"/>
              <w:spacing w:before="120" w:after="0"/>
              <w:rPr>
                <w:rFonts w:ascii="Open Sans" w:hAnsi="Open Sans" w:cs="Open Sans"/>
              </w:rPr>
            </w:pPr>
          </w:p>
        </w:tc>
      </w:tr>
      <w:tr w:rsidR="006949F0" w:rsidRPr="000D51C1" w14:paraId="41C23541" w14:textId="77777777" w:rsidTr="00772BD8">
        <w:tc>
          <w:tcPr>
            <w:tcW w:w="729" w:type="pct"/>
            <w:shd w:val="clear" w:color="auto" w:fill="auto"/>
          </w:tcPr>
          <w:p w14:paraId="1D98812C" w14:textId="77777777" w:rsidR="006949F0" w:rsidRPr="000D51C1" w:rsidRDefault="006949F0" w:rsidP="000D51C1">
            <w:pPr>
              <w:rPr>
                <w:rFonts w:ascii="Open Sans" w:hAnsi="Open Sans" w:cs="Open Sans"/>
              </w:rPr>
            </w:pPr>
            <w:r w:rsidRPr="000D51C1">
              <w:rPr>
                <w:rFonts w:ascii="Open Sans" w:hAnsi="Open Sans" w:cs="Open Sans"/>
              </w:rPr>
              <w:t>Wartość docelowa</w:t>
            </w:r>
          </w:p>
        </w:tc>
        <w:tc>
          <w:tcPr>
            <w:tcW w:w="639" w:type="pct"/>
            <w:shd w:val="clear" w:color="auto" w:fill="auto"/>
          </w:tcPr>
          <w:p w14:paraId="7EA042AE" w14:textId="77777777" w:rsidR="006949F0" w:rsidRPr="000D51C1" w:rsidRDefault="00772BD8" w:rsidP="000D51C1">
            <w:pPr>
              <w:rPr>
                <w:rFonts w:ascii="Open Sans" w:hAnsi="Open Sans" w:cs="Open Sans"/>
              </w:rPr>
            </w:pPr>
            <w:r w:rsidRPr="000D51C1">
              <w:rPr>
                <w:rFonts w:ascii="Open Sans" w:hAnsi="Open Sans" w:cs="Open Sans"/>
              </w:rPr>
              <w:t>Wartość</w:t>
            </w:r>
          </w:p>
        </w:tc>
        <w:tc>
          <w:tcPr>
            <w:tcW w:w="3632" w:type="pct"/>
            <w:shd w:val="clear" w:color="auto" w:fill="auto"/>
          </w:tcPr>
          <w:p w14:paraId="652B1B46" w14:textId="77777777" w:rsidR="006949F0" w:rsidRPr="000D51C1" w:rsidRDefault="006949F0" w:rsidP="000D51C1">
            <w:pPr>
              <w:keepNext/>
              <w:keepLines/>
              <w:autoSpaceDE w:val="0"/>
              <w:autoSpaceDN w:val="0"/>
              <w:adjustRightInd w:val="0"/>
              <w:spacing w:before="120" w:after="0"/>
              <w:rPr>
                <w:rFonts w:ascii="Open Sans" w:hAnsi="Open Sans" w:cs="Open Sans"/>
              </w:rPr>
            </w:pPr>
            <w:r w:rsidRPr="000D51C1">
              <w:rPr>
                <w:rFonts w:ascii="Open Sans" w:hAnsi="Open Sans" w:cs="Open Sans"/>
              </w:rPr>
              <w:t xml:space="preserve">wartość planowana, jaką powinien osiągnąć wskaźnik w określonym horyzoncie czasowym przy założeniu </w:t>
            </w:r>
            <w:r w:rsidR="004F611B" w:rsidRPr="000D51C1">
              <w:rPr>
                <w:rFonts w:ascii="Open Sans" w:hAnsi="Open Sans" w:cs="Open Sans"/>
              </w:rPr>
              <w:t>pozytywnej realizacji projektu, w</w:t>
            </w:r>
            <w:r w:rsidRPr="000D51C1">
              <w:rPr>
                <w:rFonts w:ascii="Open Sans" w:hAnsi="Open Sans" w:cs="Open Sans"/>
              </w:rPr>
              <w:t xml:space="preserve"> przypadku realizacji wskaźnika w poszczególnych latach, w tabeli należy wpisać sumę wartości jaka zosta</w:t>
            </w:r>
            <w:r w:rsidR="004F611B" w:rsidRPr="000D51C1">
              <w:rPr>
                <w:rFonts w:ascii="Open Sans" w:hAnsi="Open Sans" w:cs="Open Sans"/>
              </w:rPr>
              <w:t>nie osiągnięta w roku docelowym</w:t>
            </w:r>
          </w:p>
        </w:tc>
      </w:tr>
      <w:tr w:rsidR="006949F0" w:rsidRPr="000D51C1" w14:paraId="7E0391D3" w14:textId="77777777" w:rsidTr="00772BD8">
        <w:tc>
          <w:tcPr>
            <w:tcW w:w="729" w:type="pct"/>
            <w:shd w:val="clear" w:color="auto" w:fill="auto"/>
          </w:tcPr>
          <w:p w14:paraId="5281DCDF" w14:textId="77777777" w:rsidR="006949F0" w:rsidRPr="000D51C1" w:rsidRDefault="006949F0" w:rsidP="000D51C1">
            <w:pPr>
              <w:rPr>
                <w:rFonts w:ascii="Open Sans" w:hAnsi="Open Sans" w:cs="Open Sans"/>
              </w:rPr>
            </w:pPr>
            <w:r w:rsidRPr="000D51C1">
              <w:rPr>
                <w:rFonts w:ascii="Open Sans" w:hAnsi="Open Sans" w:cs="Open Sans"/>
              </w:rPr>
              <w:t>Rok docelowy</w:t>
            </w:r>
          </w:p>
        </w:tc>
        <w:tc>
          <w:tcPr>
            <w:tcW w:w="639" w:type="pct"/>
            <w:shd w:val="clear" w:color="auto" w:fill="auto"/>
          </w:tcPr>
          <w:p w14:paraId="5B03442E" w14:textId="77777777" w:rsidR="006949F0" w:rsidRPr="000D51C1" w:rsidRDefault="006949F0" w:rsidP="000D51C1">
            <w:pPr>
              <w:rPr>
                <w:rFonts w:ascii="Open Sans" w:hAnsi="Open Sans" w:cs="Open Sans"/>
              </w:rPr>
            </w:pPr>
            <w:r w:rsidRPr="000D51C1">
              <w:rPr>
                <w:rFonts w:ascii="Open Sans" w:hAnsi="Open Sans" w:cs="Open Sans"/>
              </w:rPr>
              <w:t>Data</w:t>
            </w:r>
          </w:p>
        </w:tc>
        <w:tc>
          <w:tcPr>
            <w:tcW w:w="3632" w:type="pct"/>
            <w:shd w:val="clear" w:color="auto" w:fill="auto"/>
          </w:tcPr>
          <w:p w14:paraId="275B8B81" w14:textId="77777777" w:rsidR="006949F0" w:rsidRPr="000D51C1" w:rsidRDefault="006949F0" w:rsidP="000D51C1">
            <w:pPr>
              <w:keepNext/>
              <w:keepLines/>
              <w:autoSpaceDE w:val="0"/>
              <w:autoSpaceDN w:val="0"/>
              <w:adjustRightInd w:val="0"/>
              <w:spacing w:before="120" w:after="0"/>
              <w:rPr>
                <w:rFonts w:ascii="Open Sans" w:hAnsi="Open Sans" w:cs="Open Sans"/>
              </w:rPr>
            </w:pPr>
            <w:r w:rsidRPr="000D51C1">
              <w:rPr>
                <w:rFonts w:ascii="Open Sans" w:hAnsi="Open Sans" w:cs="Open Sans"/>
              </w:rPr>
              <w:t>końcowa data realizacji projektu</w:t>
            </w:r>
          </w:p>
        </w:tc>
      </w:tr>
    </w:tbl>
    <w:p w14:paraId="69FE542B" w14:textId="77777777" w:rsidR="006949F0" w:rsidRPr="000D51C1" w:rsidRDefault="006949F0" w:rsidP="000D51C1">
      <w:pPr>
        <w:rPr>
          <w:rFonts w:ascii="Open Sans" w:hAnsi="Open Sans" w:cs="Open Sans"/>
        </w:rPr>
      </w:pPr>
    </w:p>
    <w:sectPr w:rsidR="006949F0" w:rsidRPr="000D51C1" w:rsidSect="006432A4">
      <w:headerReference w:type="default" r:id="rId10"/>
      <w:footerReference w:type="default" r:id="rId11"/>
      <w:pgSz w:w="11906" w:h="16838"/>
      <w:pgMar w:top="169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957393" w14:textId="77777777" w:rsidR="000D3BB5" w:rsidRDefault="000D3BB5" w:rsidP="00F97A72">
      <w:pPr>
        <w:spacing w:after="0" w:line="240" w:lineRule="auto"/>
      </w:pPr>
      <w:r>
        <w:separator/>
      </w:r>
    </w:p>
  </w:endnote>
  <w:endnote w:type="continuationSeparator" w:id="0">
    <w:p w14:paraId="0CF50455" w14:textId="77777777" w:rsidR="000D3BB5" w:rsidRDefault="000D3BB5"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Times New Roman"/>
    <w:panose1 w:val="020B0806030504020204"/>
    <w:charset w:val="EE"/>
    <w:family w:val="auto"/>
    <w:pitch w:val="variable"/>
    <w:sig w:usb0="E00002FF" w:usb1="4000201B" w:usb2="00000028" w:usb3="00000000" w:csb0="0000019F" w:csb1="00000000"/>
  </w:font>
  <w:font w:name="Open Sans Light">
    <w:panose1 w:val="00000000000000000000"/>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94577" w14:textId="4F410C56" w:rsidR="00AB6983" w:rsidRDefault="00AB6983" w:rsidP="006432A4">
    <w:pPr>
      <w:pStyle w:val="Stopka"/>
      <w:pBdr>
        <w:top w:val="single" w:sz="4" w:space="1" w:color="auto"/>
      </w:pBdr>
      <w:jc w:val="center"/>
    </w:pPr>
    <w:r>
      <w:t xml:space="preserve">Strona </w:t>
    </w:r>
    <w:r>
      <w:rPr>
        <w:b/>
        <w:bCs/>
      </w:rPr>
      <w:fldChar w:fldCharType="begin"/>
    </w:r>
    <w:r>
      <w:rPr>
        <w:b/>
        <w:bCs/>
      </w:rPr>
      <w:instrText>PAGE  \* Arabic  \* MERGEFORMAT</w:instrText>
    </w:r>
    <w:r>
      <w:rPr>
        <w:b/>
        <w:bCs/>
      </w:rPr>
      <w:fldChar w:fldCharType="separate"/>
    </w:r>
    <w:r w:rsidR="006432A4">
      <w:rPr>
        <w:b/>
        <w:bCs/>
        <w:noProof/>
      </w:rPr>
      <w:t>3</w:t>
    </w:r>
    <w:r>
      <w:rPr>
        <w:b/>
        <w:bCs/>
      </w:rPr>
      <w:fldChar w:fldCharType="end"/>
    </w:r>
    <w:r>
      <w:t xml:space="preserve"> z </w:t>
    </w:r>
    <w:r>
      <w:rPr>
        <w:b/>
        <w:bCs/>
      </w:rPr>
      <w:fldChar w:fldCharType="begin"/>
    </w:r>
    <w:r>
      <w:rPr>
        <w:b/>
        <w:bCs/>
      </w:rPr>
      <w:instrText>NUMPAGES  \* Arabic  \* MERGEFORMAT</w:instrText>
    </w:r>
    <w:r>
      <w:rPr>
        <w:b/>
        <w:bCs/>
      </w:rPr>
      <w:fldChar w:fldCharType="separate"/>
    </w:r>
    <w:r w:rsidR="006432A4">
      <w:rPr>
        <w:b/>
        <w:bCs/>
        <w:noProof/>
      </w:rPr>
      <w:t>4</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1B56B6" w14:textId="77777777" w:rsidR="000D3BB5" w:rsidRDefault="000D3BB5" w:rsidP="00F97A72">
      <w:pPr>
        <w:spacing w:after="0" w:line="240" w:lineRule="auto"/>
      </w:pPr>
      <w:r>
        <w:separator/>
      </w:r>
    </w:p>
  </w:footnote>
  <w:footnote w:type="continuationSeparator" w:id="0">
    <w:p w14:paraId="64CD3CD0" w14:textId="77777777" w:rsidR="000D3BB5" w:rsidRDefault="000D3BB5" w:rsidP="00F97A72">
      <w:pPr>
        <w:spacing w:after="0" w:line="240" w:lineRule="auto"/>
      </w:pPr>
      <w:r>
        <w:continuationSeparator/>
      </w:r>
    </w:p>
  </w:footnote>
  <w:footnote w:id="1">
    <w:p w14:paraId="3E1EE892" w14:textId="77777777" w:rsidR="005905D2" w:rsidRPr="000D51C1" w:rsidRDefault="005905D2" w:rsidP="000D51C1">
      <w:pPr>
        <w:pStyle w:val="Default"/>
        <w:spacing w:line="276" w:lineRule="auto"/>
        <w:rPr>
          <w:rFonts w:ascii="Open Sans" w:hAnsi="Open Sans" w:cs="Open Sans"/>
          <w:sz w:val="16"/>
          <w:szCs w:val="16"/>
        </w:rPr>
      </w:pPr>
      <w:r w:rsidRPr="000D51C1">
        <w:rPr>
          <w:rStyle w:val="Odwoanieprzypisudolnego"/>
          <w:rFonts w:ascii="Open Sans" w:hAnsi="Open Sans" w:cs="Open Sans"/>
          <w:sz w:val="16"/>
          <w:szCs w:val="16"/>
        </w:rPr>
        <w:footnoteRef/>
      </w:r>
      <w:r w:rsidRPr="000D51C1">
        <w:rPr>
          <w:rFonts w:ascii="Open Sans" w:hAnsi="Open Sans" w:cs="Open Sans"/>
          <w:sz w:val="16"/>
          <w:szCs w:val="16"/>
        </w:rPr>
        <w:t xml:space="preserve"> Projekt, który wnosi znaczący wkład w osiąganie celów programu i który podlega szczególnym środkom dotyczącym monitorowania i komunikacji.</w:t>
      </w:r>
    </w:p>
  </w:footnote>
  <w:footnote w:id="2">
    <w:p w14:paraId="42CCF9E3" w14:textId="77777777" w:rsidR="005905D2" w:rsidRPr="000D51C1" w:rsidRDefault="005905D2" w:rsidP="000D51C1">
      <w:pPr>
        <w:pStyle w:val="Tekstprzypisudolnego"/>
        <w:spacing w:line="276" w:lineRule="auto"/>
        <w:rPr>
          <w:rFonts w:ascii="Open Sans" w:hAnsi="Open Sans" w:cs="Open Sans"/>
        </w:rPr>
      </w:pPr>
      <w:r w:rsidRPr="000D51C1">
        <w:rPr>
          <w:rStyle w:val="Odwoanieprzypisudolnego"/>
          <w:rFonts w:ascii="Open Sans" w:hAnsi="Open Sans" w:cs="Open Sans"/>
          <w:sz w:val="16"/>
          <w:szCs w:val="16"/>
        </w:rPr>
        <w:footnoteRef/>
      </w:r>
      <w:r w:rsidRPr="000D51C1">
        <w:rPr>
          <w:rFonts w:ascii="Open Sans" w:hAnsi="Open Sans" w:cs="Open Sans"/>
          <w:sz w:val="16"/>
          <w:szCs w:val="16"/>
        </w:rPr>
        <w:t xml:space="preserve"> </w:t>
      </w:r>
      <w:r w:rsidR="00984D97" w:rsidRPr="000D51C1">
        <w:rPr>
          <w:rFonts w:ascii="Open Sans" w:hAnsi="Open Sans" w:cs="Open Sans"/>
          <w:sz w:val="16"/>
          <w:szCs w:val="16"/>
        </w:rPr>
        <w:t>Całkowity</w:t>
      </w:r>
      <w:r w:rsidRPr="000D51C1">
        <w:rPr>
          <w:rFonts w:ascii="Open Sans" w:hAnsi="Open Sans" w:cs="Open Sans"/>
          <w:sz w:val="16"/>
          <w:szCs w:val="16"/>
        </w:rPr>
        <w:t xml:space="preserve"> koszt projektu obejmuje koszty kwalifikowane i niekwalifikowane. Koszt projektu należy przeliczyć według kursu Europejskiego Banku Centralnego </w:t>
      </w:r>
      <w:r w:rsidRPr="000D51C1">
        <w:rPr>
          <w:rFonts w:ascii="Open Sans" w:hAnsi="Open Sans" w:cs="Open Sans"/>
          <w:sz w:val="16"/>
          <w:szCs w:val="16"/>
          <w:lang w:bidi="pl-PL"/>
        </w:rPr>
        <w:t>z przedostatniego dnia pracy Komisji Europejskiej w miesiącu poprzedzającym miesiąc podpisana umowy o dofinansowanie.</w:t>
      </w:r>
      <w:r w:rsidRPr="000D51C1">
        <w:rPr>
          <w:rFonts w:ascii="Open Sans" w:hAnsi="Open Sans" w:cs="Open Sans"/>
          <w:lang w:bidi="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1DCF6" w14:textId="347AC82F" w:rsidR="00F97A72" w:rsidRDefault="00316377">
    <w:pPr>
      <w:pStyle w:val="Nagwek"/>
    </w:pPr>
    <w:r w:rsidRPr="00316377">
      <w:rPr>
        <w:rFonts w:ascii="Open Sans Light" w:eastAsia="Times New Roman" w:hAnsi="Open Sans Light" w:cs="Open Sans Light"/>
        <w:b/>
        <w:bCs/>
        <w:noProof/>
        <w:sz w:val="21"/>
        <w:szCs w:val="21"/>
        <w:lang w:eastAsia="pl-PL"/>
      </w:rPr>
      <w:drawing>
        <wp:inline distT="0" distB="0" distL="0" distR="0" wp14:anchorId="655E935B" wp14:editId="7847F38E">
          <wp:extent cx="5759450" cy="573172"/>
          <wp:effectExtent l="0" t="0" r="0" b="0"/>
          <wp:docPr id="2015253713" name="Obraz 2015253713"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31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527059757">
    <w:abstractNumId w:val="4"/>
  </w:num>
  <w:num w:numId="2" w16cid:durableId="368530785">
    <w:abstractNumId w:val="5"/>
  </w:num>
  <w:num w:numId="3" w16cid:durableId="272178347">
    <w:abstractNumId w:val="3"/>
  </w:num>
  <w:num w:numId="4" w16cid:durableId="2052604533">
    <w:abstractNumId w:val="7"/>
  </w:num>
  <w:num w:numId="5" w16cid:durableId="64181440">
    <w:abstractNumId w:val="6"/>
  </w:num>
  <w:num w:numId="6" w16cid:durableId="1465661349">
    <w:abstractNumId w:val="1"/>
  </w:num>
  <w:num w:numId="7" w16cid:durableId="1173180420">
    <w:abstractNumId w:val="0"/>
  </w:num>
  <w:num w:numId="8" w16cid:durableId="19875860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21658"/>
    <w:rsid w:val="00021D6C"/>
    <w:rsid w:val="00065A11"/>
    <w:rsid w:val="00065C77"/>
    <w:rsid w:val="00082ED6"/>
    <w:rsid w:val="00084EC9"/>
    <w:rsid w:val="000A7D7A"/>
    <w:rsid w:val="000D3BB5"/>
    <w:rsid w:val="000D51C1"/>
    <w:rsid w:val="000E4DFF"/>
    <w:rsid w:val="00100B8F"/>
    <w:rsid w:val="00156963"/>
    <w:rsid w:val="001822F5"/>
    <w:rsid w:val="00193E35"/>
    <w:rsid w:val="001D659C"/>
    <w:rsid w:val="001E1A62"/>
    <w:rsid w:val="001F5B07"/>
    <w:rsid w:val="00226220"/>
    <w:rsid w:val="00233CCD"/>
    <w:rsid w:val="00253EFB"/>
    <w:rsid w:val="002A480E"/>
    <w:rsid w:val="002B68F7"/>
    <w:rsid w:val="002C528D"/>
    <w:rsid w:val="002E21CA"/>
    <w:rsid w:val="002F2D5A"/>
    <w:rsid w:val="00316377"/>
    <w:rsid w:val="00341A61"/>
    <w:rsid w:val="00346D57"/>
    <w:rsid w:val="00393080"/>
    <w:rsid w:val="003960C0"/>
    <w:rsid w:val="003B1EA2"/>
    <w:rsid w:val="003C792B"/>
    <w:rsid w:val="003E18E3"/>
    <w:rsid w:val="0040679C"/>
    <w:rsid w:val="004168B7"/>
    <w:rsid w:val="004223DC"/>
    <w:rsid w:val="00424F57"/>
    <w:rsid w:val="004B2A1D"/>
    <w:rsid w:val="004D0132"/>
    <w:rsid w:val="004F611B"/>
    <w:rsid w:val="00501920"/>
    <w:rsid w:val="005136DB"/>
    <w:rsid w:val="00521445"/>
    <w:rsid w:val="0058413E"/>
    <w:rsid w:val="005905D2"/>
    <w:rsid w:val="00593D86"/>
    <w:rsid w:val="00594E78"/>
    <w:rsid w:val="005C049E"/>
    <w:rsid w:val="005F1203"/>
    <w:rsid w:val="0060544E"/>
    <w:rsid w:val="00627008"/>
    <w:rsid w:val="0063175C"/>
    <w:rsid w:val="00633649"/>
    <w:rsid w:val="006432A4"/>
    <w:rsid w:val="006568F8"/>
    <w:rsid w:val="0066210D"/>
    <w:rsid w:val="006655BA"/>
    <w:rsid w:val="00670F66"/>
    <w:rsid w:val="006949F0"/>
    <w:rsid w:val="00696B4A"/>
    <w:rsid w:val="006B5D75"/>
    <w:rsid w:val="006C397E"/>
    <w:rsid w:val="006F2EEB"/>
    <w:rsid w:val="006F4DEC"/>
    <w:rsid w:val="00772BD8"/>
    <w:rsid w:val="00786E88"/>
    <w:rsid w:val="007924BC"/>
    <w:rsid w:val="007F7D62"/>
    <w:rsid w:val="008046AC"/>
    <w:rsid w:val="0081368D"/>
    <w:rsid w:val="008515CD"/>
    <w:rsid w:val="0085759A"/>
    <w:rsid w:val="00874ACE"/>
    <w:rsid w:val="0089344A"/>
    <w:rsid w:val="008A4323"/>
    <w:rsid w:val="008A72FE"/>
    <w:rsid w:val="00904163"/>
    <w:rsid w:val="00906B23"/>
    <w:rsid w:val="009155FC"/>
    <w:rsid w:val="00917D3D"/>
    <w:rsid w:val="00935D6B"/>
    <w:rsid w:val="00942395"/>
    <w:rsid w:val="009743FC"/>
    <w:rsid w:val="00984D97"/>
    <w:rsid w:val="009A4FFF"/>
    <w:rsid w:val="009C2B8B"/>
    <w:rsid w:val="009E26B0"/>
    <w:rsid w:val="00A03C70"/>
    <w:rsid w:val="00A072C8"/>
    <w:rsid w:val="00A32F6A"/>
    <w:rsid w:val="00A333FA"/>
    <w:rsid w:val="00A52255"/>
    <w:rsid w:val="00AA4DF1"/>
    <w:rsid w:val="00AB632C"/>
    <w:rsid w:val="00AB6983"/>
    <w:rsid w:val="00AD07E1"/>
    <w:rsid w:val="00B01A6E"/>
    <w:rsid w:val="00B03328"/>
    <w:rsid w:val="00B321C1"/>
    <w:rsid w:val="00B35C67"/>
    <w:rsid w:val="00B519D2"/>
    <w:rsid w:val="00B552CD"/>
    <w:rsid w:val="00B60C6B"/>
    <w:rsid w:val="00B87418"/>
    <w:rsid w:val="00BF68B6"/>
    <w:rsid w:val="00C16BD2"/>
    <w:rsid w:val="00C37C4A"/>
    <w:rsid w:val="00C73C1D"/>
    <w:rsid w:val="00C81736"/>
    <w:rsid w:val="00D02839"/>
    <w:rsid w:val="00D03F17"/>
    <w:rsid w:val="00D57CCA"/>
    <w:rsid w:val="00DA4B3D"/>
    <w:rsid w:val="00DA79FD"/>
    <w:rsid w:val="00DB5840"/>
    <w:rsid w:val="00DF63A5"/>
    <w:rsid w:val="00E034C3"/>
    <w:rsid w:val="00E11A35"/>
    <w:rsid w:val="00E11ECC"/>
    <w:rsid w:val="00E15AC7"/>
    <w:rsid w:val="00E31E93"/>
    <w:rsid w:val="00E55F5D"/>
    <w:rsid w:val="00EA52C0"/>
    <w:rsid w:val="00EC2FE2"/>
    <w:rsid w:val="00F1249D"/>
    <w:rsid w:val="00F42E70"/>
    <w:rsid w:val="00F87F83"/>
    <w:rsid w:val="00F927F8"/>
    <w:rsid w:val="00F97A72"/>
    <w:rsid w:val="00FA34D6"/>
    <w:rsid w:val="00FA5EC0"/>
    <w:rsid w:val="00FD0249"/>
    <w:rsid w:val="00FD7AD4"/>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E1B79AA"/>
  <w15:chartTrackingRefBased/>
  <w15:docId w15:val="{C2562F2D-5B3B-41B4-AB1C-A06107ECA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EA52C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customStyle="1" w:styleId="Nierozpoznanawzmianka1">
    <w:name w:val="Nierozpoznana wzmianka1"/>
    <w:uiPriority w:val="99"/>
    <w:semiHidden/>
    <w:unhideWhenUsed/>
    <w:rsid w:val="00F87F83"/>
    <w:rPr>
      <w:color w:val="605E5C"/>
      <w:shd w:val="clear" w:color="auto" w:fill="E1DFDD"/>
    </w:rPr>
  </w:style>
  <w:style w:type="character" w:customStyle="1" w:styleId="Nagwek1Znak">
    <w:name w:val="Nagłówek 1 Znak"/>
    <w:basedOn w:val="Domylnaczcionkaakapitu"/>
    <w:link w:val="Nagwek1"/>
    <w:uiPriority w:val="9"/>
    <w:rsid w:val="00EA52C0"/>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eniks.gov.pl/strony/dowiedz-sie-wiecej-o-programie/promocja-program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85B47-0622-4A65-8831-DD6B0C904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1053</Words>
  <Characters>6324</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Załącznik nr 5 do WoD Działania informacyjno-promocyjne</vt:lpstr>
    </vt:vector>
  </TitlesOfParts>
  <Company>MRR</Company>
  <LinksUpToDate>false</LinksUpToDate>
  <CharactersWithSpaces>7363</CharactersWithSpaces>
  <SharedDoc>false</SharedDoc>
  <HLinks>
    <vt:vector size="12" baseType="variant">
      <vt:variant>
        <vt:i4>7733303</vt:i4>
      </vt:variant>
      <vt:variant>
        <vt:i4>3</vt:i4>
      </vt:variant>
      <vt:variant>
        <vt:i4>0</vt:i4>
      </vt:variant>
      <vt:variant>
        <vt:i4>5</vt:i4>
      </vt:variant>
      <vt:variant>
        <vt:lpwstr>https://www.feniks.gov.pl/strony/dowiedz-sie-wiecej-o-programie/promocja-programu/</vt:lpwstr>
      </vt:variant>
      <vt:variant>
        <vt:lpwstr/>
      </vt: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WoD Działania informacyjno-promocyjne</dc:title>
  <dc:subject/>
  <dc:creator>Wiktoria Gorniak</dc:creator>
  <cp:keywords/>
  <cp:lastModifiedBy>Janicka-Struska Agnieszka</cp:lastModifiedBy>
  <cp:revision>12</cp:revision>
  <dcterms:created xsi:type="dcterms:W3CDTF">2023-10-24T10:42:00Z</dcterms:created>
  <dcterms:modified xsi:type="dcterms:W3CDTF">2025-07-24T23:33:00Z</dcterms:modified>
</cp:coreProperties>
</file>